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30" w:rsidRPr="00D13C94" w:rsidRDefault="00A95B30" w:rsidP="00D13C94">
      <w:pPr>
        <w:rPr>
          <w:rFonts w:ascii="Arial" w:hAnsi="Arial" w:cs="Arial"/>
          <w:bCs/>
          <w:color w:val="000000" w:themeColor="text1"/>
          <w:sz w:val="16"/>
          <w:szCs w:val="16"/>
        </w:rPr>
      </w:pPr>
      <w:bookmarkStart w:id="0" w:name="_GoBack"/>
      <w:bookmarkEnd w:id="0"/>
    </w:p>
    <w:p w:rsidR="003815D0" w:rsidRDefault="003815D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3815D0" w:rsidRDefault="003815D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A95B30" w:rsidRPr="00D13C94" w:rsidRDefault="00A95B3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D13C9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Département </w:t>
      </w:r>
      <w:r w:rsidR="006050B9">
        <w:rPr>
          <w:rFonts w:ascii="Arial" w:hAnsi="Arial" w:cs="Arial"/>
          <w:b/>
          <w:bCs/>
          <w:color w:val="000000" w:themeColor="text1"/>
          <w:sz w:val="32"/>
          <w:szCs w:val="32"/>
        </w:rPr>
        <w:t>AGROALIMENTAIRE</w:t>
      </w:r>
    </w:p>
    <w:p w:rsidR="00303AE7" w:rsidRPr="00D13C94" w:rsidRDefault="00303AE7" w:rsidP="00D13C94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3815D0" w:rsidRDefault="003815D0" w:rsidP="00D13C94">
      <w:pPr>
        <w:rPr>
          <w:rFonts w:ascii="Arial" w:hAnsi="Arial" w:cs="Arial"/>
          <w:bCs/>
          <w:color w:val="000000" w:themeColor="text1"/>
        </w:rPr>
      </w:pPr>
    </w:p>
    <w:p w:rsidR="00923A73" w:rsidRPr="006050B9" w:rsidRDefault="00923A73" w:rsidP="00923A73">
      <w:pPr>
        <w:rPr>
          <w:rFonts w:ascii="Arial" w:hAnsi="Arial" w:cs="Arial"/>
          <w:bCs/>
          <w:color w:val="000000" w:themeColor="text1"/>
        </w:rPr>
      </w:pPr>
    </w:p>
    <w:p w:rsidR="003B6AEC" w:rsidRDefault="00923A73" w:rsidP="007D46C0">
      <w:pPr>
        <w:rPr>
          <w:rFonts w:ascii="Arial" w:hAnsi="Arial" w:cs="Arial"/>
          <w:bCs/>
          <w:color w:val="000000" w:themeColor="text1"/>
        </w:rPr>
      </w:pPr>
      <w:r w:rsidRPr="00D13C94">
        <w:rPr>
          <w:rFonts w:ascii="Arial" w:hAnsi="Arial" w:cs="Arial"/>
          <w:bCs/>
          <w:color w:val="000000" w:themeColor="text1"/>
        </w:rPr>
        <w:t xml:space="preserve">CTN </w:t>
      </w:r>
      <w:r>
        <w:rPr>
          <w:rFonts w:ascii="Arial" w:hAnsi="Arial" w:cs="Arial"/>
          <w:bCs/>
          <w:color w:val="000000" w:themeColor="text1"/>
        </w:rPr>
        <w:t>4</w:t>
      </w:r>
      <w:r w:rsidR="00F12DB6">
        <w:rPr>
          <w:rFonts w:ascii="Arial" w:hAnsi="Arial" w:cs="Arial"/>
          <w:bCs/>
          <w:color w:val="000000" w:themeColor="text1"/>
        </w:rPr>
        <w:t>5</w:t>
      </w:r>
      <w:r>
        <w:rPr>
          <w:rFonts w:ascii="Arial" w:hAnsi="Arial" w:cs="Arial"/>
          <w:bCs/>
          <w:color w:val="000000" w:themeColor="text1"/>
        </w:rPr>
        <w:t> :</w:t>
      </w:r>
      <w:r w:rsidR="00DD10A3">
        <w:rPr>
          <w:rFonts w:ascii="Arial" w:hAnsi="Arial" w:cs="Arial"/>
          <w:bCs/>
          <w:color w:val="000000" w:themeColor="text1"/>
        </w:rPr>
        <w:t xml:space="preserve"> </w:t>
      </w:r>
      <w:r w:rsidR="007D46C0" w:rsidRPr="007D46C0">
        <w:rPr>
          <w:rFonts w:ascii="Arial" w:hAnsi="Arial" w:cs="Arial"/>
          <w:bCs/>
          <w:color w:val="000000" w:themeColor="text1"/>
        </w:rPr>
        <w:t>Viande</w:t>
      </w:r>
      <w:r w:rsidR="004C671C">
        <w:rPr>
          <w:rFonts w:ascii="Arial" w:hAnsi="Arial" w:cs="Arial"/>
          <w:bCs/>
          <w:color w:val="000000" w:themeColor="text1"/>
        </w:rPr>
        <w:t xml:space="preserve">s, Produits à Base des Viandes et </w:t>
      </w:r>
      <w:r w:rsidR="007D46C0" w:rsidRPr="007D46C0">
        <w:rPr>
          <w:rFonts w:ascii="Arial" w:hAnsi="Arial" w:cs="Arial"/>
          <w:bCs/>
          <w:color w:val="000000" w:themeColor="text1"/>
        </w:rPr>
        <w:t>Produits de la Pêche</w:t>
      </w:r>
      <w:r w:rsidR="001D7D5C">
        <w:rPr>
          <w:rFonts w:ascii="Arial" w:hAnsi="Arial" w:cs="Arial"/>
          <w:bCs/>
          <w:color w:val="000000" w:themeColor="text1"/>
        </w:rPr>
        <w:t>.</w:t>
      </w:r>
      <w:r w:rsidR="00065F21" w:rsidRPr="00D13C94">
        <w:rPr>
          <w:rFonts w:ascii="Arial" w:hAnsi="Arial" w:cs="Arial"/>
          <w:bCs/>
          <w:color w:val="000000" w:themeColor="text1"/>
        </w:rPr>
        <w:tab/>
      </w:r>
    </w:p>
    <w:p w:rsidR="003B6AEC" w:rsidRPr="006050B9" w:rsidRDefault="003B6AEC" w:rsidP="00A07050">
      <w:pPr>
        <w:rPr>
          <w:rFonts w:ascii="Arial" w:hAnsi="Arial" w:cs="Arial"/>
          <w:bCs/>
          <w:color w:val="000000" w:themeColor="text1"/>
        </w:rPr>
      </w:pPr>
    </w:p>
    <w:p w:rsidR="003B6AEC" w:rsidRPr="004D2951" w:rsidRDefault="00B24D0F" w:rsidP="00BB6B6F">
      <w:pPr>
        <w:rPr>
          <w:rFonts w:ascii="Arial" w:hAnsi="Arial" w:cs="Arial"/>
          <w:bCs/>
        </w:rPr>
      </w:pPr>
      <w:r w:rsidRPr="004D2951">
        <w:rPr>
          <w:rFonts w:ascii="Arial" w:hAnsi="Arial" w:cs="Arial"/>
          <w:bCs/>
        </w:rPr>
        <w:t>Début</w:t>
      </w:r>
      <w:r w:rsidR="00C02C51">
        <w:rPr>
          <w:rFonts w:ascii="Arial" w:hAnsi="Arial" w:cs="Arial"/>
          <w:bCs/>
        </w:rPr>
        <w:t xml:space="preserve"> : </w:t>
      </w:r>
      <w:r w:rsidR="00BB6B6F" w:rsidRPr="003A2F49">
        <w:rPr>
          <w:rFonts w:ascii="Arial" w:hAnsi="Arial" w:cs="Arial"/>
          <w:bCs/>
        </w:rPr>
        <w:t>30</w:t>
      </w:r>
      <w:r w:rsidR="003B6AEC" w:rsidRPr="003A2F49">
        <w:rPr>
          <w:rFonts w:ascii="Arial" w:hAnsi="Arial" w:cs="Arial"/>
          <w:bCs/>
        </w:rPr>
        <w:t>.</w:t>
      </w:r>
      <w:r w:rsidR="003B6AEC" w:rsidRPr="009A2D56">
        <w:rPr>
          <w:rFonts w:ascii="Arial" w:hAnsi="Arial" w:cs="Arial"/>
          <w:bCs/>
        </w:rPr>
        <w:t>0</w:t>
      </w:r>
      <w:r w:rsidR="009B1C1B">
        <w:rPr>
          <w:rFonts w:ascii="Arial" w:hAnsi="Arial" w:cs="Arial"/>
          <w:bCs/>
        </w:rPr>
        <w:t>6</w:t>
      </w:r>
      <w:r w:rsidR="003B6AEC" w:rsidRPr="009A2D56">
        <w:rPr>
          <w:rFonts w:ascii="Arial" w:hAnsi="Arial" w:cs="Arial"/>
          <w:bCs/>
        </w:rPr>
        <w:t>.</w:t>
      </w:r>
      <w:r w:rsidR="003B6AEC" w:rsidRPr="000D30B0">
        <w:rPr>
          <w:rFonts w:ascii="Arial" w:hAnsi="Arial" w:cs="Arial"/>
          <w:bCs/>
        </w:rPr>
        <w:t>20</w:t>
      </w:r>
      <w:r w:rsidR="00923A73" w:rsidRPr="000D30B0">
        <w:rPr>
          <w:rFonts w:ascii="Arial" w:hAnsi="Arial" w:cs="Arial"/>
          <w:bCs/>
        </w:rPr>
        <w:t>2</w:t>
      </w:r>
      <w:r w:rsidR="000D30B0">
        <w:rPr>
          <w:rFonts w:ascii="Arial" w:hAnsi="Arial" w:cs="Arial"/>
          <w:bCs/>
        </w:rPr>
        <w:t>6</w:t>
      </w:r>
      <w:r w:rsidR="004D2951" w:rsidRPr="0021608D">
        <w:rPr>
          <w:rFonts w:ascii="Arial" w:hAnsi="Arial" w:cs="Arial"/>
          <w:bCs/>
          <w:color w:val="FF0000"/>
        </w:rPr>
        <w:t xml:space="preserve">        </w:t>
      </w:r>
      <w:r w:rsidR="00AE1ACD">
        <w:rPr>
          <w:rFonts w:ascii="Arial" w:hAnsi="Arial" w:cs="Arial"/>
          <w:bCs/>
          <w:color w:val="FF0000"/>
        </w:rPr>
        <w:t xml:space="preserve">           </w:t>
      </w:r>
      <w:r w:rsidR="004D2951" w:rsidRPr="0021608D">
        <w:rPr>
          <w:rFonts w:ascii="Arial" w:hAnsi="Arial" w:cs="Arial"/>
          <w:bCs/>
          <w:color w:val="FF0000"/>
        </w:rPr>
        <w:t xml:space="preserve"> </w:t>
      </w:r>
      <w:r w:rsidR="00DD10A3">
        <w:rPr>
          <w:rFonts w:ascii="Arial" w:hAnsi="Arial" w:cs="Arial"/>
          <w:bCs/>
          <w:color w:val="FF0000"/>
        </w:rPr>
        <w:t xml:space="preserve"> </w:t>
      </w:r>
      <w:r w:rsidR="004D2951" w:rsidRPr="0021608D">
        <w:rPr>
          <w:rFonts w:ascii="Arial" w:hAnsi="Arial" w:cs="Arial"/>
          <w:bCs/>
          <w:color w:val="FF0000"/>
        </w:rPr>
        <w:t xml:space="preserve">  </w:t>
      </w:r>
      <w:r w:rsidR="00C02C51">
        <w:rPr>
          <w:rFonts w:ascii="Arial" w:hAnsi="Arial" w:cs="Arial"/>
          <w:bCs/>
        </w:rPr>
        <w:t>F</w:t>
      </w:r>
      <w:r w:rsidR="004D2951" w:rsidRPr="007A3776">
        <w:rPr>
          <w:rFonts w:ascii="Arial" w:hAnsi="Arial" w:cs="Arial"/>
          <w:bCs/>
        </w:rPr>
        <w:t>in</w:t>
      </w:r>
      <w:r w:rsidR="009A13AA">
        <w:rPr>
          <w:rFonts w:ascii="Arial" w:hAnsi="Arial" w:cs="Arial"/>
          <w:bCs/>
        </w:rPr>
        <w:t xml:space="preserve"> : </w:t>
      </w:r>
      <w:r w:rsidR="00BB6B6F" w:rsidRPr="003A2F49">
        <w:rPr>
          <w:rFonts w:ascii="Arial" w:hAnsi="Arial" w:cs="Arial"/>
          <w:bCs/>
        </w:rPr>
        <w:t>30</w:t>
      </w:r>
      <w:r w:rsidR="002345F3" w:rsidRPr="003A2F49">
        <w:rPr>
          <w:rFonts w:ascii="Arial" w:hAnsi="Arial" w:cs="Arial"/>
          <w:bCs/>
        </w:rPr>
        <w:t>.</w:t>
      </w:r>
      <w:r w:rsidR="00A07050" w:rsidRPr="009A2D56">
        <w:rPr>
          <w:rFonts w:ascii="Arial" w:hAnsi="Arial" w:cs="Arial"/>
          <w:bCs/>
        </w:rPr>
        <w:t>0</w:t>
      </w:r>
      <w:r w:rsidR="009B1C1B">
        <w:rPr>
          <w:rFonts w:ascii="Arial" w:hAnsi="Arial" w:cs="Arial"/>
          <w:bCs/>
        </w:rPr>
        <w:t>8</w:t>
      </w:r>
      <w:r w:rsidR="003B6AEC" w:rsidRPr="009A2D56">
        <w:rPr>
          <w:rFonts w:ascii="Arial" w:hAnsi="Arial" w:cs="Arial"/>
          <w:bCs/>
        </w:rPr>
        <w:t>.</w:t>
      </w:r>
      <w:r w:rsidR="003B6AEC" w:rsidRPr="000D30B0">
        <w:rPr>
          <w:rFonts w:ascii="Arial" w:hAnsi="Arial" w:cs="Arial"/>
          <w:bCs/>
        </w:rPr>
        <w:t>20</w:t>
      </w:r>
      <w:r w:rsidR="00923A73" w:rsidRPr="000D30B0">
        <w:rPr>
          <w:rFonts w:ascii="Arial" w:hAnsi="Arial" w:cs="Arial"/>
          <w:bCs/>
        </w:rPr>
        <w:t>2</w:t>
      </w:r>
      <w:r w:rsidR="000D30B0">
        <w:rPr>
          <w:rFonts w:ascii="Arial" w:hAnsi="Arial" w:cs="Arial"/>
          <w:bCs/>
        </w:rPr>
        <w:t>6</w:t>
      </w:r>
    </w:p>
    <w:p w:rsidR="004B0CAF" w:rsidRDefault="004B0CAF" w:rsidP="00923A73">
      <w:pPr>
        <w:rPr>
          <w:rFonts w:ascii="Arial" w:hAnsi="Arial" w:cs="Arial"/>
          <w:bCs/>
          <w:color w:val="000000" w:themeColor="text1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786"/>
        <w:gridCol w:w="1679"/>
        <w:gridCol w:w="1120"/>
        <w:gridCol w:w="1540"/>
        <w:gridCol w:w="3919"/>
      </w:tblGrid>
      <w:tr w:rsidR="009620D6" w:rsidRPr="00D13C94" w:rsidTr="004C671C">
        <w:trPr>
          <w:trHeight w:val="593"/>
        </w:trPr>
        <w:tc>
          <w:tcPr>
            <w:tcW w:w="1786" w:type="dxa"/>
            <w:shd w:val="clear" w:color="auto" w:fill="DDD9C3" w:themeFill="background2" w:themeFillShade="E6"/>
            <w:vAlign w:val="center"/>
          </w:tcPr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Référence</w:t>
            </w:r>
          </w:p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Du PN</w:t>
            </w:r>
          </w:p>
        </w:tc>
        <w:tc>
          <w:tcPr>
            <w:tcW w:w="1679" w:type="dxa"/>
            <w:shd w:val="clear" w:color="auto" w:fill="DDD9C3" w:themeFill="background2" w:themeFillShade="E6"/>
            <w:vAlign w:val="center"/>
          </w:tcPr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Source</w:t>
            </w:r>
          </w:p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Documentaire</w:t>
            </w:r>
          </w:p>
        </w:tc>
        <w:tc>
          <w:tcPr>
            <w:tcW w:w="1120" w:type="dxa"/>
            <w:shd w:val="clear" w:color="auto" w:fill="DDD9C3" w:themeFill="background2" w:themeFillShade="E6"/>
            <w:vAlign w:val="center"/>
          </w:tcPr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Parenté</w:t>
            </w:r>
          </w:p>
        </w:tc>
        <w:tc>
          <w:tcPr>
            <w:tcW w:w="1540" w:type="dxa"/>
            <w:shd w:val="clear" w:color="auto" w:fill="DDD9C3" w:themeFill="background2" w:themeFillShade="E6"/>
            <w:vAlign w:val="center"/>
          </w:tcPr>
          <w:p w:rsidR="009620D6" w:rsidRPr="008F46F7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F46F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ICS</w:t>
            </w:r>
          </w:p>
        </w:tc>
        <w:tc>
          <w:tcPr>
            <w:tcW w:w="3919" w:type="dxa"/>
            <w:shd w:val="clear" w:color="auto" w:fill="DDD9C3" w:themeFill="background2" w:themeFillShade="E6"/>
            <w:vAlign w:val="center"/>
          </w:tcPr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Intitulé du PN</w:t>
            </w:r>
          </w:p>
        </w:tc>
      </w:tr>
      <w:tr w:rsidR="004D2951" w:rsidRPr="00D13C94" w:rsidTr="004C671C">
        <w:trPr>
          <w:trHeight w:val="795"/>
        </w:trPr>
        <w:tc>
          <w:tcPr>
            <w:tcW w:w="1786" w:type="dxa"/>
            <w:vAlign w:val="center"/>
          </w:tcPr>
          <w:p w:rsidR="00BB6B6F" w:rsidRPr="00BB6B6F" w:rsidRDefault="009A2D56" w:rsidP="00BB6B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2124">
              <w:rPr>
                <w:rFonts w:ascii="Arial" w:hAnsi="Arial" w:cs="Arial"/>
                <w:sz w:val="16"/>
                <w:szCs w:val="16"/>
              </w:rPr>
              <w:t>P</w:t>
            </w:r>
            <w:r w:rsidR="007C7C56" w:rsidRPr="002D2124">
              <w:rPr>
                <w:rFonts w:ascii="Arial" w:hAnsi="Arial" w:cs="Arial"/>
                <w:sz w:val="16"/>
                <w:szCs w:val="16"/>
              </w:rPr>
              <w:t xml:space="preserve">NA </w:t>
            </w:r>
            <w:r w:rsidR="00BB6B6F" w:rsidRPr="00BB6B6F">
              <w:rPr>
                <w:rFonts w:ascii="Arial" w:hAnsi="Arial" w:cs="Arial"/>
                <w:sz w:val="16"/>
                <w:szCs w:val="16"/>
              </w:rPr>
              <w:t xml:space="preserve">Codex </w:t>
            </w:r>
            <w:proofErr w:type="spellStart"/>
            <w:r w:rsidR="00BB6B6F" w:rsidRPr="00BB6B6F">
              <w:rPr>
                <w:rFonts w:ascii="Arial" w:hAnsi="Arial" w:cs="Arial"/>
                <w:sz w:val="16"/>
                <w:szCs w:val="16"/>
              </w:rPr>
              <w:t>stan</w:t>
            </w:r>
            <w:proofErr w:type="spellEnd"/>
            <w:r w:rsidR="00BB6B6F" w:rsidRPr="00BB6B6F">
              <w:rPr>
                <w:rFonts w:ascii="Arial" w:hAnsi="Arial" w:cs="Arial"/>
                <w:sz w:val="16"/>
                <w:szCs w:val="16"/>
              </w:rPr>
              <w:t xml:space="preserve"> 350R</w:t>
            </w:r>
          </w:p>
          <w:p w:rsidR="007C7C56" w:rsidRPr="004D2951" w:rsidRDefault="00BB6B6F" w:rsidP="00BB6B6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B6B6F">
              <w:rPr>
                <w:rFonts w:ascii="Arial" w:hAnsi="Arial" w:cs="Arial"/>
                <w:sz w:val="16"/>
                <w:szCs w:val="16"/>
              </w:rPr>
              <w:t>NA 19225</w:t>
            </w:r>
          </w:p>
        </w:tc>
        <w:tc>
          <w:tcPr>
            <w:tcW w:w="1679" w:type="dxa"/>
            <w:vAlign w:val="center"/>
          </w:tcPr>
          <w:p w:rsidR="00BB6B6F" w:rsidRPr="00BB6B6F" w:rsidRDefault="00BB6B6F" w:rsidP="00BB6B6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>CXS 350R</w:t>
            </w:r>
          </w:p>
          <w:p w:rsidR="004D2951" w:rsidRPr="004D2951" w:rsidRDefault="00BB6B6F" w:rsidP="00BB6B6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1120" w:type="dxa"/>
            <w:vAlign w:val="center"/>
          </w:tcPr>
          <w:p w:rsidR="004D2951" w:rsidRPr="0024268D" w:rsidRDefault="00B66A90" w:rsidP="00C27E0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EQV</w:t>
            </w:r>
          </w:p>
        </w:tc>
        <w:tc>
          <w:tcPr>
            <w:tcW w:w="1540" w:type="dxa"/>
            <w:vAlign w:val="center"/>
          </w:tcPr>
          <w:p w:rsidR="004D2951" w:rsidRPr="004D2951" w:rsidRDefault="005A7A31" w:rsidP="005A7A3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7A3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67.120.10</w:t>
            </w:r>
          </w:p>
        </w:tc>
        <w:tc>
          <w:tcPr>
            <w:tcW w:w="3919" w:type="dxa"/>
            <w:vAlign w:val="center"/>
          </w:tcPr>
          <w:p w:rsidR="00BB6B6F" w:rsidRPr="00BB6B6F" w:rsidRDefault="00BB6B6F" w:rsidP="00BB6B6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BB6B6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Norme régionale sur la viande séchée</w:t>
            </w:r>
          </w:p>
          <w:p w:rsidR="00BB6B6F" w:rsidRPr="00BB6B6F" w:rsidRDefault="00BB6B6F" w:rsidP="00BB6B6F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BB6B6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Afrique</w:t>
            </w:r>
          </w:p>
          <w:p w:rsidR="004D2951" w:rsidRPr="004D2951" w:rsidRDefault="004D2951" w:rsidP="00602B1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D2951" w:rsidRPr="00D13C94" w:rsidTr="004C671C">
        <w:trPr>
          <w:trHeight w:val="732"/>
        </w:trPr>
        <w:tc>
          <w:tcPr>
            <w:tcW w:w="1786" w:type="dxa"/>
            <w:vAlign w:val="center"/>
          </w:tcPr>
          <w:p w:rsidR="00BB6B6F" w:rsidRPr="00BB6B6F" w:rsidRDefault="00BB6B6F" w:rsidP="00BB6B6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</w:t>
            </w:r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NA Codex </w:t>
            </w:r>
            <w:proofErr w:type="spellStart"/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>stan</w:t>
            </w:r>
            <w:proofErr w:type="spellEnd"/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70</w:t>
            </w:r>
          </w:p>
          <w:p w:rsidR="004D2951" w:rsidRPr="004D2951" w:rsidRDefault="00BB6B6F" w:rsidP="00BB6B6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>NA 1287</w:t>
            </w:r>
          </w:p>
        </w:tc>
        <w:tc>
          <w:tcPr>
            <w:tcW w:w="1679" w:type="dxa"/>
            <w:vAlign w:val="center"/>
          </w:tcPr>
          <w:p w:rsidR="004D2951" w:rsidRPr="004D2951" w:rsidRDefault="00BB6B6F" w:rsidP="00921BB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CXS 70- 1995 + </w:t>
            </w:r>
            <w:proofErr w:type="spellStart"/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>Amd</w:t>
            </w:r>
            <w:proofErr w:type="spellEnd"/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120" w:type="dxa"/>
            <w:vAlign w:val="center"/>
          </w:tcPr>
          <w:p w:rsidR="004D2951" w:rsidRPr="0024268D" w:rsidRDefault="004D2951" w:rsidP="00C27E0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268D">
              <w:rPr>
                <w:rFonts w:ascii="Arial" w:hAnsi="Arial" w:cs="Arial"/>
                <w:color w:val="000000" w:themeColor="text1"/>
                <w:sz w:val="16"/>
                <w:szCs w:val="16"/>
              </w:rPr>
              <w:t>IDT</w:t>
            </w:r>
          </w:p>
        </w:tc>
        <w:tc>
          <w:tcPr>
            <w:tcW w:w="1540" w:type="dxa"/>
            <w:vAlign w:val="center"/>
          </w:tcPr>
          <w:p w:rsidR="005A7A31" w:rsidRPr="005A7A31" w:rsidRDefault="005A7A31" w:rsidP="005A7A3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7A31">
              <w:rPr>
                <w:rFonts w:ascii="Arial" w:hAnsi="Arial" w:cs="Arial"/>
                <w:color w:val="000000" w:themeColor="text1"/>
                <w:sz w:val="16"/>
                <w:szCs w:val="16"/>
              </w:rPr>
              <w:t>67.120.30</w:t>
            </w:r>
          </w:p>
          <w:p w:rsidR="004D2951" w:rsidRPr="004D2951" w:rsidRDefault="005A7A31" w:rsidP="005A7A3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7A31">
              <w:rPr>
                <w:rFonts w:ascii="Arial" w:hAnsi="Arial" w:cs="Arial"/>
                <w:color w:val="000000" w:themeColor="text1"/>
                <w:sz w:val="16"/>
                <w:szCs w:val="16"/>
              </w:rPr>
              <w:t>67.040</w:t>
            </w:r>
          </w:p>
        </w:tc>
        <w:tc>
          <w:tcPr>
            <w:tcW w:w="3919" w:type="dxa"/>
            <w:vAlign w:val="center"/>
          </w:tcPr>
          <w:p w:rsidR="004D2951" w:rsidRPr="004D2951" w:rsidRDefault="00BB6B6F" w:rsidP="00921BB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>Norme sur le thon et la bonite en conserve</w:t>
            </w:r>
          </w:p>
        </w:tc>
      </w:tr>
      <w:tr w:rsidR="004D2951" w:rsidRPr="00D13C94" w:rsidTr="002D2124">
        <w:trPr>
          <w:trHeight w:val="886"/>
        </w:trPr>
        <w:tc>
          <w:tcPr>
            <w:tcW w:w="1786" w:type="dxa"/>
            <w:vAlign w:val="center"/>
          </w:tcPr>
          <w:p w:rsidR="004D2951" w:rsidRPr="004D2951" w:rsidRDefault="00BB6B6F" w:rsidP="00921BB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>NA Codex Stan 94                                                                NA 1289</w:t>
            </w:r>
          </w:p>
        </w:tc>
        <w:tc>
          <w:tcPr>
            <w:tcW w:w="1679" w:type="dxa"/>
            <w:vAlign w:val="center"/>
          </w:tcPr>
          <w:p w:rsidR="00BB6B6F" w:rsidRPr="00BB6B6F" w:rsidRDefault="00BB6B6F" w:rsidP="00BB6B6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>CXS 94 -1981</w:t>
            </w:r>
          </w:p>
          <w:p w:rsidR="004D2951" w:rsidRPr="004D2951" w:rsidRDefault="00BB6B6F" w:rsidP="00BB6B6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>Rév</w:t>
            </w:r>
            <w:proofErr w:type="spellEnd"/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2007 +</w:t>
            </w:r>
            <w:proofErr w:type="spellStart"/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>Amd</w:t>
            </w:r>
            <w:proofErr w:type="spellEnd"/>
            <w:r w:rsidRPr="00BB6B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120" w:type="dxa"/>
            <w:vAlign w:val="center"/>
          </w:tcPr>
          <w:p w:rsidR="004D2951" w:rsidRPr="0024268D" w:rsidRDefault="004D2951" w:rsidP="00C27E0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268D">
              <w:rPr>
                <w:rFonts w:ascii="Arial" w:hAnsi="Arial" w:cs="Arial"/>
                <w:color w:val="000000" w:themeColor="text1"/>
                <w:sz w:val="16"/>
                <w:szCs w:val="16"/>
              </w:rPr>
              <w:t>IDT</w:t>
            </w:r>
          </w:p>
        </w:tc>
        <w:tc>
          <w:tcPr>
            <w:tcW w:w="1540" w:type="dxa"/>
            <w:vAlign w:val="center"/>
          </w:tcPr>
          <w:p w:rsidR="004D2951" w:rsidRPr="004D2951" w:rsidRDefault="005A7A31" w:rsidP="005A7A3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7A31">
              <w:rPr>
                <w:rFonts w:ascii="Arial" w:hAnsi="Arial" w:cs="Arial"/>
                <w:color w:val="000000" w:themeColor="text1"/>
                <w:sz w:val="16"/>
                <w:szCs w:val="16"/>
              </w:rPr>
              <w:t>67.120.30</w:t>
            </w:r>
          </w:p>
        </w:tc>
        <w:tc>
          <w:tcPr>
            <w:tcW w:w="3919" w:type="dxa"/>
            <w:vAlign w:val="center"/>
          </w:tcPr>
          <w:p w:rsidR="002D2124" w:rsidRPr="00E91AB4" w:rsidRDefault="00BB6B6F" w:rsidP="00921BB4">
            <w:pPr>
              <w:rPr>
                <w:rFonts w:ascii="Arial" w:hAnsi="Arial" w:cs="Arial"/>
                <w:sz w:val="16"/>
                <w:szCs w:val="16"/>
              </w:rPr>
            </w:pPr>
            <w:r w:rsidRPr="00BB6B6F">
              <w:rPr>
                <w:rFonts w:ascii="Arial" w:hAnsi="Arial" w:cs="Arial"/>
                <w:sz w:val="16"/>
                <w:szCs w:val="16"/>
              </w:rPr>
              <w:t>Norme pour les sardines et produits du type sardines en conserve</w:t>
            </w:r>
          </w:p>
        </w:tc>
      </w:tr>
    </w:tbl>
    <w:p w:rsidR="00397F8D" w:rsidRDefault="00397F8D" w:rsidP="00397F8D">
      <w:pPr>
        <w:rPr>
          <w:rFonts w:ascii="Arial" w:hAnsi="Arial" w:cs="Arial"/>
          <w:bCs/>
          <w:color w:val="000000" w:themeColor="text1"/>
        </w:rPr>
      </w:pPr>
    </w:p>
    <w:p w:rsidR="006050B9" w:rsidRDefault="006050B9" w:rsidP="00D13C94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sectPr w:rsidR="006050B9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087" w:rsidRDefault="00F27087" w:rsidP="00A95B30">
      <w:r>
        <w:separator/>
      </w:r>
    </w:p>
  </w:endnote>
  <w:endnote w:type="continuationSeparator" w:id="0">
    <w:p w:rsidR="00F27087" w:rsidRDefault="00F27087" w:rsidP="00A9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087" w:rsidRDefault="00F27087" w:rsidP="00A95B30">
      <w:r>
        <w:separator/>
      </w:r>
    </w:p>
  </w:footnote>
  <w:footnote w:type="continuationSeparator" w:id="0">
    <w:p w:rsidR="00F27087" w:rsidRDefault="00F27087" w:rsidP="00A95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A6"/>
    <w:rsid w:val="00053C59"/>
    <w:rsid w:val="000560A8"/>
    <w:rsid w:val="00065F21"/>
    <w:rsid w:val="000663CB"/>
    <w:rsid w:val="00070803"/>
    <w:rsid w:val="000877BC"/>
    <w:rsid w:val="000A4466"/>
    <w:rsid w:val="000B41DA"/>
    <w:rsid w:val="000B4A52"/>
    <w:rsid w:val="000B4AC2"/>
    <w:rsid w:val="000C3BE7"/>
    <w:rsid w:val="000C54D9"/>
    <w:rsid w:val="000D087B"/>
    <w:rsid w:val="000D30B0"/>
    <w:rsid w:val="000D3DC3"/>
    <w:rsid w:val="000E5310"/>
    <w:rsid w:val="000E722E"/>
    <w:rsid w:val="000F4219"/>
    <w:rsid w:val="0013335B"/>
    <w:rsid w:val="001452A4"/>
    <w:rsid w:val="00145697"/>
    <w:rsid w:val="001A3B85"/>
    <w:rsid w:val="001A717F"/>
    <w:rsid w:val="001B2F7A"/>
    <w:rsid w:val="001B6249"/>
    <w:rsid w:val="001D0EA0"/>
    <w:rsid w:val="001D2044"/>
    <w:rsid w:val="001D7D5C"/>
    <w:rsid w:val="001F27B9"/>
    <w:rsid w:val="0021608D"/>
    <w:rsid w:val="002279B4"/>
    <w:rsid w:val="002345F3"/>
    <w:rsid w:val="0024268D"/>
    <w:rsid w:val="002555A0"/>
    <w:rsid w:val="00272EEF"/>
    <w:rsid w:val="00273061"/>
    <w:rsid w:val="00277902"/>
    <w:rsid w:val="00281491"/>
    <w:rsid w:val="00283FF8"/>
    <w:rsid w:val="00296C5F"/>
    <w:rsid w:val="002B0936"/>
    <w:rsid w:val="002B57BB"/>
    <w:rsid w:val="002C34CB"/>
    <w:rsid w:val="002C4A90"/>
    <w:rsid w:val="002C5EF7"/>
    <w:rsid w:val="002D2124"/>
    <w:rsid w:val="002E4F87"/>
    <w:rsid w:val="00303AE7"/>
    <w:rsid w:val="00340EF3"/>
    <w:rsid w:val="00346F71"/>
    <w:rsid w:val="00353C7C"/>
    <w:rsid w:val="003815D0"/>
    <w:rsid w:val="003960C0"/>
    <w:rsid w:val="00397F8D"/>
    <w:rsid w:val="003A02BA"/>
    <w:rsid w:val="003A2F49"/>
    <w:rsid w:val="003B4AB5"/>
    <w:rsid w:val="003B6AEC"/>
    <w:rsid w:val="003B7D9B"/>
    <w:rsid w:val="003C1566"/>
    <w:rsid w:val="003E04F2"/>
    <w:rsid w:val="003F658A"/>
    <w:rsid w:val="00410C84"/>
    <w:rsid w:val="00412370"/>
    <w:rsid w:val="00444591"/>
    <w:rsid w:val="004608F2"/>
    <w:rsid w:val="0047584C"/>
    <w:rsid w:val="004B0131"/>
    <w:rsid w:val="004B0CAF"/>
    <w:rsid w:val="004C10F7"/>
    <w:rsid w:val="004C44D5"/>
    <w:rsid w:val="004C5353"/>
    <w:rsid w:val="004C671C"/>
    <w:rsid w:val="004D2951"/>
    <w:rsid w:val="004E041F"/>
    <w:rsid w:val="004F5744"/>
    <w:rsid w:val="00506C12"/>
    <w:rsid w:val="0050757E"/>
    <w:rsid w:val="005307E5"/>
    <w:rsid w:val="005515A3"/>
    <w:rsid w:val="00580BEA"/>
    <w:rsid w:val="0059728C"/>
    <w:rsid w:val="005A55F0"/>
    <w:rsid w:val="005A7A31"/>
    <w:rsid w:val="005B3D8A"/>
    <w:rsid w:val="005B4E83"/>
    <w:rsid w:val="005C6FA7"/>
    <w:rsid w:val="005C7967"/>
    <w:rsid w:val="005D1047"/>
    <w:rsid w:val="005E57D1"/>
    <w:rsid w:val="00602B12"/>
    <w:rsid w:val="006050B9"/>
    <w:rsid w:val="006147D9"/>
    <w:rsid w:val="006529C1"/>
    <w:rsid w:val="006628BC"/>
    <w:rsid w:val="00677E10"/>
    <w:rsid w:val="0068265E"/>
    <w:rsid w:val="006A3E49"/>
    <w:rsid w:val="006D26F3"/>
    <w:rsid w:val="00745475"/>
    <w:rsid w:val="007454AE"/>
    <w:rsid w:val="00776254"/>
    <w:rsid w:val="007817D8"/>
    <w:rsid w:val="0079177F"/>
    <w:rsid w:val="00793CCF"/>
    <w:rsid w:val="007A3776"/>
    <w:rsid w:val="007A4766"/>
    <w:rsid w:val="007B1F19"/>
    <w:rsid w:val="007C0EC7"/>
    <w:rsid w:val="007C307B"/>
    <w:rsid w:val="007C7C56"/>
    <w:rsid w:val="007D09A2"/>
    <w:rsid w:val="007D35A0"/>
    <w:rsid w:val="007D3930"/>
    <w:rsid w:val="007D46C0"/>
    <w:rsid w:val="0080316A"/>
    <w:rsid w:val="00803498"/>
    <w:rsid w:val="00816B98"/>
    <w:rsid w:val="00820D55"/>
    <w:rsid w:val="00822058"/>
    <w:rsid w:val="00830109"/>
    <w:rsid w:val="00833CDC"/>
    <w:rsid w:val="00850EF8"/>
    <w:rsid w:val="00853E08"/>
    <w:rsid w:val="00864B93"/>
    <w:rsid w:val="00871EF1"/>
    <w:rsid w:val="008B0022"/>
    <w:rsid w:val="008B0103"/>
    <w:rsid w:val="008B675F"/>
    <w:rsid w:val="008C6636"/>
    <w:rsid w:val="008D22C2"/>
    <w:rsid w:val="008E2DF7"/>
    <w:rsid w:val="008F46F7"/>
    <w:rsid w:val="00916E32"/>
    <w:rsid w:val="00921BB4"/>
    <w:rsid w:val="00923A73"/>
    <w:rsid w:val="00943F8B"/>
    <w:rsid w:val="00947F38"/>
    <w:rsid w:val="00951C38"/>
    <w:rsid w:val="009602D6"/>
    <w:rsid w:val="009620D6"/>
    <w:rsid w:val="00963470"/>
    <w:rsid w:val="00970CBD"/>
    <w:rsid w:val="00971EA7"/>
    <w:rsid w:val="00982E8B"/>
    <w:rsid w:val="009832EC"/>
    <w:rsid w:val="00991492"/>
    <w:rsid w:val="009922EC"/>
    <w:rsid w:val="0099244B"/>
    <w:rsid w:val="00993C04"/>
    <w:rsid w:val="00996340"/>
    <w:rsid w:val="00997740"/>
    <w:rsid w:val="009A01D9"/>
    <w:rsid w:val="009A06DF"/>
    <w:rsid w:val="009A13AA"/>
    <w:rsid w:val="009A2D56"/>
    <w:rsid w:val="009B1C1B"/>
    <w:rsid w:val="009B71E6"/>
    <w:rsid w:val="009F0FE1"/>
    <w:rsid w:val="00A07050"/>
    <w:rsid w:val="00A14024"/>
    <w:rsid w:val="00A15670"/>
    <w:rsid w:val="00A15FEE"/>
    <w:rsid w:val="00A32597"/>
    <w:rsid w:val="00A36774"/>
    <w:rsid w:val="00A5318B"/>
    <w:rsid w:val="00A56842"/>
    <w:rsid w:val="00A95B30"/>
    <w:rsid w:val="00AC1251"/>
    <w:rsid w:val="00AD6749"/>
    <w:rsid w:val="00AE1ACD"/>
    <w:rsid w:val="00AF27DC"/>
    <w:rsid w:val="00B005FA"/>
    <w:rsid w:val="00B019CD"/>
    <w:rsid w:val="00B24D0F"/>
    <w:rsid w:val="00B32BE6"/>
    <w:rsid w:val="00B366BB"/>
    <w:rsid w:val="00B66A90"/>
    <w:rsid w:val="00B7185E"/>
    <w:rsid w:val="00B753BB"/>
    <w:rsid w:val="00B85232"/>
    <w:rsid w:val="00B955A1"/>
    <w:rsid w:val="00B96324"/>
    <w:rsid w:val="00BB6B6F"/>
    <w:rsid w:val="00BC2AE8"/>
    <w:rsid w:val="00BC60BC"/>
    <w:rsid w:val="00C01F7D"/>
    <w:rsid w:val="00C02C51"/>
    <w:rsid w:val="00C141B8"/>
    <w:rsid w:val="00C20508"/>
    <w:rsid w:val="00C92538"/>
    <w:rsid w:val="00C92734"/>
    <w:rsid w:val="00C97F7D"/>
    <w:rsid w:val="00CA37AB"/>
    <w:rsid w:val="00CD05C1"/>
    <w:rsid w:val="00CD0BCB"/>
    <w:rsid w:val="00CE0E78"/>
    <w:rsid w:val="00CE5F97"/>
    <w:rsid w:val="00D06149"/>
    <w:rsid w:val="00D112B9"/>
    <w:rsid w:val="00D1233C"/>
    <w:rsid w:val="00D13C94"/>
    <w:rsid w:val="00D365BC"/>
    <w:rsid w:val="00D44D98"/>
    <w:rsid w:val="00D50F75"/>
    <w:rsid w:val="00D76B48"/>
    <w:rsid w:val="00D8113D"/>
    <w:rsid w:val="00DD10A3"/>
    <w:rsid w:val="00DE1991"/>
    <w:rsid w:val="00DE5D3B"/>
    <w:rsid w:val="00E3202E"/>
    <w:rsid w:val="00E52360"/>
    <w:rsid w:val="00E64486"/>
    <w:rsid w:val="00E7520F"/>
    <w:rsid w:val="00E83BEB"/>
    <w:rsid w:val="00E91AB4"/>
    <w:rsid w:val="00EB6C11"/>
    <w:rsid w:val="00ED3114"/>
    <w:rsid w:val="00EF0413"/>
    <w:rsid w:val="00EF0EB2"/>
    <w:rsid w:val="00F10B7F"/>
    <w:rsid w:val="00F12DB6"/>
    <w:rsid w:val="00F14983"/>
    <w:rsid w:val="00F27087"/>
    <w:rsid w:val="00F342C5"/>
    <w:rsid w:val="00F36E20"/>
    <w:rsid w:val="00FA121A"/>
    <w:rsid w:val="00FA3EEE"/>
    <w:rsid w:val="00FA78A6"/>
    <w:rsid w:val="00FB1258"/>
    <w:rsid w:val="00FC3568"/>
    <w:rsid w:val="00FC6554"/>
    <w:rsid w:val="00FD5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3960C0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rsid w:val="003960C0"/>
    <w:rPr>
      <w:rFonts w:ascii="Cambria" w:eastAsia="Times New Roman" w:hAnsi="Cambria" w:cs="Times New Roman"/>
      <w:b/>
      <w:bCs/>
      <w:color w:val="4F81BD"/>
    </w:rPr>
  </w:style>
  <w:style w:type="character" w:customStyle="1" w:styleId="cchit">
    <w:name w:val="cchit"/>
    <w:basedOn w:val="Policepardfaut"/>
    <w:rsid w:val="00A070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3960C0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rsid w:val="003960C0"/>
    <w:rPr>
      <w:rFonts w:ascii="Cambria" w:eastAsia="Times New Roman" w:hAnsi="Cambria" w:cs="Times New Roman"/>
      <w:b/>
      <w:bCs/>
      <w:color w:val="4F81BD"/>
    </w:rPr>
  </w:style>
  <w:style w:type="character" w:customStyle="1" w:styleId="cchit">
    <w:name w:val="cchit"/>
    <w:basedOn w:val="Policepardfaut"/>
    <w:rsid w:val="00A07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0E00-1F38-4038-91CF-AE287D4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Nadia GHOULA</cp:lastModifiedBy>
  <cp:revision>2</cp:revision>
  <dcterms:created xsi:type="dcterms:W3CDTF">2026-07-01T09:17:00Z</dcterms:created>
  <dcterms:modified xsi:type="dcterms:W3CDTF">2026-07-01T09:17:00Z</dcterms:modified>
</cp:coreProperties>
</file>