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0D" w:rsidRDefault="002D4B0D" w:rsidP="002D4B0D">
      <w:pPr>
        <w:jc w:val="center"/>
        <w:rPr>
          <w:rFonts w:ascii="Arial" w:hAnsi="Arial" w:cs="Arial"/>
          <w:b/>
          <w:bCs/>
        </w:rPr>
      </w:pPr>
    </w:p>
    <w:p w:rsidR="002D4B0D" w:rsidRDefault="002D4B0D" w:rsidP="002D4B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MISE À L’ENQUETE PUBLIQUE DES PROJETS DE NORMES</w:t>
      </w:r>
    </w:p>
    <w:p w:rsidR="002D4B0D" w:rsidRDefault="002D4B0D" w:rsidP="002D4B0D">
      <w:pPr>
        <w:rPr>
          <w:rFonts w:ascii="Arial" w:hAnsi="Arial" w:cs="Arial"/>
          <w:b/>
          <w:bCs/>
        </w:rPr>
      </w:pPr>
    </w:p>
    <w:p w:rsidR="002D4B0D" w:rsidRDefault="002D4B0D" w:rsidP="002D4B0D">
      <w:pPr>
        <w:rPr>
          <w:rFonts w:ascii="Arial" w:hAnsi="Arial" w:cs="Arial"/>
          <w:b/>
          <w:bCs/>
        </w:rPr>
      </w:pPr>
    </w:p>
    <w:p w:rsidR="002D4B0D" w:rsidRDefault="002D4B0D" w:rsidP="002D4B0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 application de l’article 16 du décret exécutif n° 05-464 relatif à l ‘organisation et au fonctionnement de la normalisation et conformément à la procédure PR1/01/v2 relative à l’élaboration des normes, je vous transmets ce(s) projet(s) de norme(s) pour la(s) soumettre à l’enquête publique.</w:t>
      </w:r>
    </w:p>
    <w:p w:rsidR="002D4B0D" w:rsidRDefault="002D4B0D" w:rsidP="002D4B0D">
      <w:pPr>
        <w:rPr>
          <w:rFonts w:ascii="Arial" w:hAnsi="Arial" w:cs="Arial"/>
          <w:b/>
          <w:bCs/>
        </w:rPr>
      </w:pPr>
    </w:p>
    <w:p w:rsidR="002D4B0D" w:rsidRDefault="002D4B0D" w:rsidP="002D4B0D">
      <w:pPr>
        <w:rPr>
          <w:rFonts w:ascii="Arial" w:hAnsi="Arial" w:cs="Arial"/>
          <w:b/>
          <w:bCs/>
        </w:rPr>
      </w:pPr>
    </w:p>
    <w:p w:rsidR="002D4B0D" w:rsidRDefault="002D4B0D" w:rsidP="002D4B0D">
      <w:pPr>
        <w:rPr>
          <w:rFonts w:ascii="Arial" w:hAnsi="Arial" w:cs="Arial"/>
          <w:b/>
          <w:bCs/>
        </w:rPr>
      </w:pPr>
    </w:p>
    <w:p w:rsidR="002D4B0D" w:rsidRDefault="002D4B0D" w:rsidP="0075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DEBUT DE L’ENQUETE </w:t>
      </w:r>
      <w:r w:rsidRPr="00E95F80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="00757712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 xml:space="preserve"> – </w:t>
      </w:r>
      <w:r w:rsidR="002C396E">
        <w:rPr>
          <w:rFonts w:ascii="Arial" w:hAnsi="Arial" w:cs="Arial"/>
          <w:b/>
          <w:bCs/>
        </w:rPr>
        <w:t>0</w:t>
      </w:r>
      <w:r w:rsidR="00757712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 - 20</w:t>
      </w:r>
      <w:r w:rsidR="005E4894">
        <w:rPr>
          <w:rFonts w:ascii="Arial" w:hAnsi="Arial" w:cs="Arial"/>
          <w:b/>
          <w:bCs/>
        </w:rPr>
        <w:t>2</w:t>
      </w:r>
      <w:r w:rsidR="007256D6">
        <w:rPr>
          <w:rFonts w:ascii="Arial" w:hAnsi="Arial" w:cs="Arial"/>
          <w:b/>
          <w:bCs/>
        </w:rPr>
        <w:t>6</w:t>
      </w:r>
    </w:p>
    <w:p w:rsidR="002D4B0D" w:rsidRDefault="002D4B0D" w:rsidP="0075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FIN DE L’ENQUETE        </w:t>
      </w:r>
      <w:r w:rsidRPr="00E95F80">
        <w:rPr>
          <w:rFonts w:ascii="Arial" w:hAnsi="Arial" w:cs="Arial"/>
          <w:b/>
          <w:bCs/>
        </w:rPr>
        <w:t xml:space="preserve">: </w:t>
      </w:r>
      <w:r w:rsidR="00757712">
        <w:rPr>
          <w:rFonts w:ascii="Arial" w:hAnsi="Arial" w:cs="Arial"/>
          <w:b/>
          <w:bCs/>
        </w:rPr>
        <w:t>19</w:t>
      </w:r>
      <w:r w:rsidR="007256D6">
        <w:rPr>
          <w:rFonts w:ascii="Arial" w:hAnsi="Arial" w:cs="Arial"/>
          <w:b/>
          <w:bCs/>
        </w:rPr>
        <w:t xml:space="preserve"> </w:t>
      </w:r>
      <w:r w:rsidRPr="00E95F80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="007422B8">
        <w:rPr>
          <w:rFonts w:ascii="Arial" w:hAnsi="Arial" w:cs="Arial"/>
          <w:b/>
          <w:bCs/>
        </w:rPr>
        <w:t>0</w:t>
      </w:r>
      <w:r w:rsidR="00757712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 - 20</w:t>
      </w:r>
      <w:r w:rsidR="005E4894">
        <w:rPr>
          <w:rFonts w:ascii="Arial" w:hAnsi="Arial" w:cs="Arial"/>
          <w:b/>
          <w:bCs/>
        </w:rPr>
        <w:t>2</w:t>
      </w:r>
      <w:r w:rsidR="007256D6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</w:p>
    <w:p w:rsidR="002D4B0D" w:rsidRDefault="002D4B0D" w:rsidP="002D4B0D">
      <w:pPr>
        <w:jc w:val="right"/>
        <w:rPr>
          <w:rFonts w:ascii="Arial" w:hAnsi="Arial" w:cs="Arial"/>
          <w:b/>
          <w:bCs/>
        </w:rPr>
      </w:pPr>
    </w:p>
    <w:p w:rsidR="002D4B0D" w:rsidRDefault="002D4B0D" w:rsidP="002D4B0D">
      <w:pPr>
        <w:jc w:val="right"/>
        <w:rPr>
          <w:rFonts w:ascii="Arial" w:hAnsi="Arial" w:cs="Arial"/>
          <w:b/>
          <w:bCs/>
        </w:rPr>
      </w:pPr>
    </w:p>
    <w:p w:rsidR="00D319E2" w:rsidRPr="00052218" w:rsidRDefault="002D4B0D" w:rsidP="00D319E2">
      <w:pPr>
        <w:jc w:val="center"/>
        <w:rPr>
          <w:rFonts w:ascii="Arial" w:hAnsi="Arial"/>
          <w:b/>
        </w:rPr>
      </w:pPr>
      <w:r w:rsidRPr="00A76E36">
        <w:rPr>
          <w:rFonts w:ascii="Arial" w:hAnsi="Arial" w:cs="Arial"/>
          <w:b/>
        </w:rPr>
        <w:t xml:space="preserve">CTN </w:t>
      </w:r>
      <w:r w:rsidR="00D319E2">
        <w:rPr>
          <w:rFonts w:ascii="Arial" w:hAnsi="Arial" w:cs="Arial"/>
          <w:b/>
        </w:rPr>
        <w:t>69</w:t>
      </w:r>
      <w:r w:rsidR="00D319E2">
        <w:rPr>
          <w:rFonts w:ascii="Arial" w:hAnsi="Arial"/>
          <w:b/>
        </w:rPr>
        <w:t xml:space="preserve"> « </w:t>
      </w:r>
      <w:r w:rsidR="00D319E2">
        <w:rPr>
          <w:rFonts w:ascii="Arial" w:eastAsia="Times New Roman" w:hAnsi="Arial"/>
          <w:b/>
          <w:bCs/>
          <w:lang w:bidi="ar-DZ"/>
        </w:rPr>
        <w:t>Maitrise de l’efficacité énergétique et énergies renouvelables</w:t>
      </w:r>
      <w:r w:rsidR="00D319E2">
        <w:rPr>
          <w:rFonts w:ascii="Arial" w:hAnsi="Arial" w:cs="Arial"/>
          <w:b/>
          <w:bCs/>
        </w:rPr>
        <w:t xml:space="preserve"> </w:t>
      </w:r>
      <w:r w:rsidR="00D319E2">
        <w:rPr>
          <w:rFonts w:ascii="Arial" w:hAnsi="Arial"/>
          <w:b/>
        </w:rPr>
        <w:t>»</w:t>
      </w:r>
    </w:p>
    <w:p w:rsidR="002D4B0D" w:rsidRDefault="002D4B0D" w:rsidP="002D4B0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</w:p>
    <w:p w:rsidR="002D4B0D" w:rsidRDefault="002D4B0D" w:rsidP="002D4B0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</w:p>
    <w:tbl>
      <w:tblPr>
        <w:tblW w:w="1247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1701"/>
        <w:gridCol w:w="1701"/>
        <w:gridCol w:w="1418"/>
        <w:gridCol w:w="992"/>
        <w:gridCol w:w="5670"/>
      </w:tblGrid>
      <w:tr w:rsidR="005D3214" w:rsidRPr="00BB231C" w:rsidTr="005D3214">
        <w:trPr>
          <w:cantSplit/>
          <w:trHeight w:val="11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  <w:r w:rsidRPr="00975F96">
              <w:rPr>
                <w:rFonts w:asciiTheme="minorBidi" w:hAnsiTheme="minorBidi" w:cstheme="minorBidi"/>
                <w:b/>
                <w:sz w:val="22"/>
                <w:szCs w:val="22"/>
              </w:rPr>
              <w:t>N°</w:t>
            </w: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  <w:r w:rsidRPr="00975F96">
              <w:rPr>
                <w:rFonts w:asciiTheme="minorBidi" w:hAnsiTheme="minorBidi" w:cstheme="minorBidi"/>
                <w:b/>
                <w:sz w:val="22"/>
                <w:szCs w:val="22"/>
              </w:rPr>
              <w:t>D’ordre</w:t>
            </w: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  <w:r w:rsidRPr="00975F96">
              <w:rPr>
                <w:rFonts w:asciiTheme="minorBidi" w:hAnsiTheme="minorBidi" w:cstheme="minorBidi"/>
                <w:b/>
                <w:sz w:val="22"/>
                <w:szCs w:val="22"/>
              </w:rPr>
              <w:t>Référence</w:t>
            </w: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  <w:r w:rsidRPr="00975F96">
              <w:rPr>
                <w:rFonts w:asciiTheme="minorBidi" w:hAnsiTheme="minorBidi" w:cstheme="minorBidi"/>
                <w:b/>
                <w:sz w:val="22"/>
                <w:szCs w:val="22"/>
              </w:rPr>
              <w:t>du PN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  <w:r w:rsidRPr="00975F96">
              <w:rPr>
                <w:rFonts w:asciiTheme="minorBidi" w:hAnsiTheme="minorBidi" w:cstheme="minorBidi"/>
                <w:b/>
                <w:sz w:val="22"/>
                <w:szCs w:val="22"/>
              </w:rPr>
              <w:t>Source</w:t>
            </w: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  <w:r w:rsidRPr="00975F96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Documentaire et date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  <w:r w:rsidRPr="00975F96">
              <w:rPr>
                <w:rFonts w:asciiTheme="minorBidi" w:hAnsiTheme="minorBidi" w:cstheme="minorBidi"/>
                <w:b/>
                <w:sz w:val="22"/>
                <w:szCs w:val="22"/>
              </w:rPr>
              <w:t>ICS</w:t>
            </w:r>
          </w:p>
          <w:p w:rsidR="005D3214" w:rsidRPr="00975F96" w:rsidRDefault="005D3214" w:rsidP="00EF020D">
            <w:pPr>
              <w:spacing w:before="120" w:after="120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  <w:r w:rsidRPr="00975F96">
              <w:rPr>
                <w:rFonts w:asciiTheme="minorBidi" w:hAnsiTheme="minorBidi" w:cstheme="minorBidi"/>
                <w:b/>
                <w:sz w:val="22"/>
                <w:szCs w:val="22"/>
              </w:rPr>
              <w:t>Parenté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</w:p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/>
              </w:rPr>
            </w:pPr>
            <w:r w:rsidRPr="00975F96">
              <w:rPr>
                <w:rFonts w:asciiTheme="minorBidi" w:hAnsiTheme="minorBidi" w:cstheme="minorBidi"/>
                <w:b/>
                <w:sz w:val="22"/>
                <w:szCs w:val="22"/>
              </w:rPr>
              <w:t>Intitulé du PN</w:t>
            </w:r>
          </w:p>
        </w:tc>
      </w:tr>
      <w:tr w:rsidR="00757712" w:rsidRPr="00BB231C" w:rsidTr="00645677">
        <w:trPr>
          <w:cantSplit/>
          <w:trHeight w:val="1145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757712" w:rsidRPr="00975F96" w:rsidRDefault="00757712" w:rsidP="00EF020D">
            <w:pPr>
              <w:spacing w:before="120" w:after="120"/>
              <w:jc w:val="center"/>
              <w:rPr>
                <w:rFonts w:asciiTheme="minorBidi" w:hAnsiTheme="minorBidi" w:cstheme="minorBidi"/>
                <w:bCs/>
              </w:rPr>
            </w:pPr>
            <w:r w:rsidRPr="00975F96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57712" w:rsidRPr="005F7BB0" w:rsidRDefault="00757712" w:rsidP="00757712">
            <w:pPr>
              <w:jc w:val="center"/>
              <w:rPr>
                <w:rFonts w:asciiTheme="minorBidi" w:hAnsiTheme="minorBidi"/>
                <w:color w:val="FF0000"/>
              </w:rPr>
            </w:pPr>
            <w:r>
              <w:rPr>
                <w:rFonts w:asciiTheme="minorBidi" w:hAnsiTheme="minorBidi"/>
              </w:rPr>
              <w:t>P</w:t>
            </w:r>
            <w:r w:rsidRPr="005F7BB0">
              <w:rPr>
                <w:rFonts w:asciiTheme="minorBidi" w:hAnsiTheme="minorBidi"/>
              </w:rPr>
              <w:t>NA 21996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57712" w:rsidRPr="00757712" w:rsidRDefault="00757712" w:rsidP="001C415A">
            <w:pPr>
              <w:jc w:val="center"/>
              <w:rPr>
                <w:rFonts w:asciiTheme="minorBidi" w:hAnsiTheme="minorBidi"/>
              </w:rPr>
            </w:pPr>
            <w:hyperlink r:id="rId5" w:history="1">
              <w:r w:rsidRPr="00757712">
                <w:rPr>
                  <w:rStyle w:val="Lienhypertexte"/>
                  <w:rFonts w:asciiTheme="minorBidi" w:hAnsiTheme="minorBidi"/>
                  <w:color w:val="auto"/>
                  <w:u w:val="none"/>
                </w:rPr>
                <w:t>EN 1838:2024</w:t>
              </w:r>
            </w:hyperlink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57712" w:rsidRPr="00D61D8D" w:rsidRDefault="00757712" w:rsidP="00EF020D">
            <w:pPr>
              <w:jc w:val="center"/>
              <w:rPr>
                <w:rFonts w:asciiTheme="minorBidi" w:hAnsiTheme="minorBidi" w:cstheme="minorBidi"/>
              </w:rPr>
            </w:pPr>
            <w:r w:rsidRPr="00D61D8D">
              <w:rPr>
                <w:rFonts w:asciiTheme="minorBidi" w:hAnsiTheme="minorBidi" w:cstheme="minorBidi"/>
                <w:color w:val="221E1F"/>
              </w:rPr>
              <w:t>91.160.10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57712" w:rsidRPr="00304ADD" w:rsidRDefault="00757712" w:rsidP="00EF02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IDT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bottom"/>
          </w:tcPr>
          <w:p w:rsidR="00757712" w:rsidRPr="005F7BB0" w:rsidRDefault="00757712" w:rsidP="001C415A">
            <w:pPr>
              <w:jc w:val="both"/>
              <w:rPr>
                <w:rFonts w:asciiTheme="minorBidi" w:hAnsiTheme="minorBidi"/>
              </w:rPr>
            </w:pPr>
            <w:r w:rsidRPr="005F7BB0">
              <w:rPr>
                <w:rFonts w:asciiTheme="minorBidi" w:hAnsiTheme="minorBidi"/>
              </w:rPr>
              <w:t>Éclairagisme - Éclairage de secours pour les bâtiments</w:t>
            </w:r>
          </w:p>
        </w:tc>
      </w:tr>
      <w:tr w:rsidR="00757712" w:rsidRPr="00BB231C" w:rsidTr="00645677">
        <w:trPr>
          <w:cantSplit/>
          <w:trHeight w:val="1116"/>
        </w:trPr>
        <w:tc>
          <w:tcPr>
            <w:tcW w:w="993" w:type="dxa"/>
            <w:vAlign w:val="center"/>
          </w:tcPr>
          <w:p w:rsidR="00757712" w:rsidRPr="00975F96" w:rsidRDefault="00757712" w:rsidP="00EF020D">
            <w:pPr>
              <w:spacing w:before="120" w:after="120"/>
              <w:jc w:val="center"/>
              <w:rPr>
                <w:rFonts w:asciiTheme="minorBidi" w:hAnsiTheme="minorBidi" w:cstheme="minorBidi"/>
                <w:bCs/>
              </w:rPr>
            </w:pPr>
            <w:r w:rsidRPr="00975F96">
              <w:rPr>
                <w:rFonts w:asciiTheme="minorBidi" w:hAnsiTheme="minorBidi" w:cstheme="minorBidi"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757712" w:rsidRPr="005F7BB0" w:rsidRDefault="00757712" w:rsidP="00EF020D">
            <w:pPr>
              <w:jc w:val="center"/>
              <w:rPr>
                <w:rFonts w:asciiTheme="minorBidi" w:hAnsiTheme="minorBidi"/>
              </w:rPr>
            </w:pPr>
            <w:r>
              <w:rPr>
                <w:rFonts w:ascii="Arial" w:hAnsi="Arial" w:cs="Arial"/>
              </w:rPr>
              <w:t>P</w:t>
            </w:r>
            <w:r w:rsidRPr="00304ADD">
              <w:rPr>
                <w:rFonts w:ascii="Arial" w:hAnsi="Arial" w:cs="Arial"/>
              </w:rPr>
              <w:t>NA</w:t>
            </w:r>
            <w:r>
              <w:rPr>
                <w:rFonts w:ascii="Arial" w:hAnsi="Arial" w:cs="Arial"/>
              </w:rPr>
              <w:t xml:space="preserve"> 22009</w:t>
            </w:r>
          </w:p>
        </w:tc>
        <w:tc>
          <w:tcPr>
            <w:tcW w:w="1701" w:type="dxa"/>
            <w:vAlign w:val="center"/>
          </w:tcPr>
          <w:p w:rsidR="00757712" w:rsidRPr="00757712" w:rsidRDefault="00757712" w:rsidP="001C415A">
            <w:pPr>
              <w:jc w:val="center"/>
              <w:rPr>
                <w:rFonts w:asciiTheme="minorBidi" w:hAnsiTheme="minorBidi"/>
              </w:rPr>
            </w:pPr>
            <w:hyperlink r:id="rId6" w:history="1">
              <w:r w:rsidRPr="00757712">
                <w:rPr>
                  <w:rStyle w:val="Lienhypertexte"/>
                  <w:rFonts w:asciiTheme="minorBidi" w:hAnsiTheme="minorBidi"/>
                  <w:color w:val="auto"/>
                  <w:u w:val="none"/>
                </w:rPr>
                <w:t>EN 1837:2020</w:t>
              </w:r>
            </w:hyperlink>
          </w:p>
        </w:tc>
        <w:tc>
          <w:tcPr>
            <w:tcW w:w="1418" w:type="dxa"/>
            <w:vAlign w:val="center"/>
          </w:tcPr>
          <w:p w:rsidR="00757712" w:rsidRPr="00D61D8D" w:rsidRDefault="00D61D8D" w:rsidP="00EF020D">
            <w:pPr>
              <w:jc w:val="center"/>
              <w:rPr>
                <w:rFonts w:asciiTheme="minorBidi" w:hAnsiTheme="minorBidi" w:cstheme="minorBidi"/>
              </w:rPr>
            </w:pPr>
            <w:r w:rsidRPr="00D61D8D">
              <w:rPr>
                <w:rFonts w:asciiTheme="minorBidi" w:eastAsiaTheme="minorHAnsi" w:hAnsiTheme="minorBidi" w:cstheme="minorBidi"/>
                <w:lang w:eastAsia="en-US"/>
              </w:rPr>
              <w:t>13.110; 91.160.10</w:t>
            </w:r>
          </w:p>
        </w:tc>
        <w:tc>
          <w:tcPr>
            <w:tcW w:w="992" w:type="dxa"/>
            <w:vAlign w:val="center"/>
          </w:tcPr>
          <w:p w:rsidR="00757712" w:rsidRPr="00304ADD" w:rsidRDefault="00757712" w:rsidP="00EF02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IDT</w:t>
            </w:r>
          </w:p>
        </w:tc>
        <w:tc>
          <w:tcPr>
            <w:tcW w:w="5670" w:type="dxa"/>
          </w:tcPr>
          <w:p w:rsidR="00757712" w:rsidRPr="005F7BB0" w:rsidRDefault="00757712" w:rsidP="001C415A">
            <w:pPr>
              <w:jc w:val="both"/>
              <w:rPr>
                <w:rFonts w:asciiTheme="minorBidi" w:hAnsiTheme="minorBidi"/>
              </w:rPr>
            </w:pPr>
            <w:r w:rsidRPr="005F7BB0">
              <w:rPr>
                <w:rFonts w:asciiTheme="minorBidi" w:hAnsiTheme="minorBidi"/>
              </w:rPr>
              <w:t>Sécurité des machines - Éclairage intégré aux machines</w:t>
            </w:r>
          </w:p>
        </w:tc>
      </w:tr>
      <w:tr w:rsidR="005D3214" w:rsidRPr="00BB231C" w:rsidTr="005D3214">
        <w:trPr>
          <w:cantSplit/>
          <w:trHeight w:val="1116"/>
        </w:trPr>
        <w:tc>
          <w:tcPr>
            <w:tcW w:w="993" w:type="dxa"/>
            <w:vAlign w:val="center"/>
          </w:tcPr>
          <w:p w:rsidR="005D3214" w:rsidRPr="00975F96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Cs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1701" w:type="dxa"/>
            <w:vAlign w:val="center"/>
          </w:tcPr>
          <w:p w:rsidR="005D3214" w:rsidRPr="005F7BB0" w:rsidRDefault="005D3214" w:rsidP="00EF020D">
            <w:pPr>
              <w:jc w:val="center"/>
              <w:rPr>
                <w:rFonts w:asciiTheme="minorBidi" w:hAnsiTheme="minorBidi"/>
              </w:rPr>
            </w:pPr>
            <w:r>
              <w:rPr>
                <w:rFonts w:ascii="Arial" w:hAnsi="Arial" w:cs="Arial"/>
              </w:rPr>
              <w:t>P</w:t>
            </w:r>
            <w:r w:rsidRPr="00304ADD">
              <w:rPr>
                <w:rFonts w:ascii="Arial" w:hAnsi="Arial" w:cs="Arial"/>
              </w:rPr>
              <w:t>NA</w:t>
            </w:r>
            <w:r>
              <w:rPr>
                <w:rFonts w:ascii="Arial" w:hAnsi="Arial" w:cs="Arial"/>
              </w:rPr>
              <w:t xml:space="preserve"> </w:t>
            </w:r>
            <w:r w:rsidR="00757712">
              <w:rPr>
                <w:rFonts w:ascii="Arial" w:hAnsi="Arial" w:cs="Arial"/>
              </w:rPr>
              <w:t>22011</w:t>
            </w:r>
          </w:p>
        </w:tc>
        <w:tc>
          <w:tcPr>
            <w:tcW w:w="1701" w:type="dxa"/>
            <w:vAlign w:val="center"/>
          </w:tcPr>
          <w:p w:rsidR="005D3214" w:rsidRPr="005F7BB0" w:rsidRDefault="00CC1FE9" w:rsidP="00D61D8D">
            <w:pPr>
              <w:jc w:val="center"/>
              <w:rPr>
                <w:rFonts w:asciiTheme="minorBidi" w:hAnsiTheme="minorBidi"/>
              </w:rPr>
            </w:pPr>
            <w:hyperlink r:id="rId7" w:history="1">
              <w:hyperlink r:id="rId8" w:history="1">
                <w:r w:rsidR="00757712" w:rsidRPr="005F7BB0">
                  <w:rPr>
                    <w:rStyle w:val="entry-name"/>
                    <w:rFonts w:asciiTheme="minorBidi" w:hAnsiTheme="minorBidi"/>
                  </w:rPr>
                  <w:t>ISO 16484-1:2024</w:t>
                </w:r>
              </w:hyperlink>
            </w:hyperlink>
          </w:p>
        </w:tc>
        <w:tc>
          <w:tcPr>
            <w:tcW w:w="1418" w:type="dxa"/>
            <w:vAlign w:val="center"/>
          </w:tcPr>
          <w:p w:rsidR="005D3214" w:rsidRPr="00D61D8D" w:rsidRDefault="00D61D8D" w:rsidP="00EF020D">
            <w:pPr>
              <w:jc w:val="center"/>
              <w:rPr>
                <w:rFonts w:asciiTheme="minorBidi" w:hAnsiTheme="minorBidi" w:cstheme="minorBidi"/>
              </w:rPr>
            </w:pPr>
            <w:hyperlink r:id="rId9" w:tooltip="Applications des TI dans le bâtiment et l’industrie de la construction" w:history="1">
              <w:r w:rsidRPr="00D61D8D">
                <w:rPr>
                  <w:rStyle w:val="Lienhypertexte"/>
                  <w:rFonts w:asciiTheme="minorBidi" w:hAnsiTheme="minorBidi" w:cstheme="minorBidi"/>
                  <w:color w:val="auto"/>
                  <w:u w:val="none"/>
                </w:rPr>
                <w:t>35.240.67</w:t>
              </w:r>
            </w:hyperlink>
            <w:r w:rsidRPr="00D61D8D">
              <w:rPr>
                <w:rStyle w:val="entry-name"/>
                <w:rFonts w:asciiTheme="minorBidi" w:hAnsiTheme="minorBidi" w:cstheme="minorBidi"/>
              </w:rPr>
              <w:t xml:space="preserve">  </w:t>
            </w:r>
            <w:hyperlink r:id="rId10" w:tooltip="Bâtiments en général" w:history="1">
              <w:r w:rsidRPr="00D61D8D">
                <w:rPr>
                  <w:rStyle w:val="Lienhypertexte"/>
                  <w:rFonts w:asciiTheme="minorBidi" w:hAnsiTheme="minorBidi" w:cstheme="minorBidi"/>
                  <w:color w:val="auto"/>
                  <w:u w:val="none"/>
                </w:rPr>
                <w:t>91.040.01</w:t>
              </w:r>
            </w:hyperlink>
            <w:r w:rsidRPr="00D61D8D">
              <w:rPr>
                <w:rStyle w:val="entry-name"/>
                <w:rFonts w:asciiTheme="minorBidi" w:hAnsiTheme="minorBidi" w:cstheme="minorBidi"/>
              </w:rPr>
              <w:t> </w:t>
            </w:r>
          </w:p>
        </w:tc>
        <w:tc>
          <w:tcPr>
            <w:tcW w:w="992" w:type="dxa"/>
            <w:vAlign w:val="center"/>
          </w:tcPr>
          <w:p w:rsidR="005D3214" w:rsidRDefault="005D3214" w:rsidP="00EF020D">
            <w:pPr>
              <w:jc w:val="center"/>
            </w:pPr>
            <w:r w:rsidRPr="000B6120">
              <w:rPr>
                <w:rFonts w:ascii="Arial" w:hAnsi="Arial" w:cs="Arial"/>
              </w:rPr>
              <w:t>IDT</w:t>
            </w:r>
          </w:p>
        </w:tc>
        <w:tc>
          <w:tcPr>
            <w:tcW w:w="5670" w:type="dxa"/>
            <w:vAlign w:val="bottom"/>
          </w:tcPr>
          <w:p w:rsidR="005D3214" w:rsidRPr="005F7BB0" w:rsidRDefault="00757712" w:rsidP="00EF020D">
            <w:pPr>
              <w:jc w:val="both"/>
              <w:rPr>
                <w:rFonts w:asciiTheme="minorBidi" w:hAnsiTheme="minorBidi"/>
              </w:rPr>
            </w:pPr>
            <w:r w:rsidRPr="005F7BB0">
              <w:rPr>
                <w:rFonts w:asciiTheme="minorBidi" w:hAnsiTheme="minorBidi"/>
              </w:rPr>
              <w:t>Systèmes de gestion technique du bâtiment (SGTB) — Partie 1: Spécifications et mise en œuvre d'un projet</w:t>
            </w:r>
          </w:p>
        </w:tc>
      </w:tr>
      <w:tr w:rsidR="005D3214" w:rsidRPr="00BB231C" w:rsidTr="005D3214">
        <w:trPr>
          <w:cantSplit/>
          <w:trHeight w:val="1116"/>
        </w:trPr>
        <w:tc>
          <w:tcPr>
            <w:tcW w:w="993" w:type="dxa"/>
            <w:vAlign w:val="center"/>
          </w:tcPr>
          <w:p w:rsidR="005D3214" w:rsidRDefault="005D3214" w:rsidP="00EF020D">
            <w:pPr>
              <w:spacing w:before="120" w:after="120"/>
              <w:jc w:val="center"/>
              <w:rPr>
                <w:rFonts w:asciiTheme="minorBidi" w:hAnsiTheme="minorBidi" w:cstheme="minorBidi"/>
                <w:bCs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5D3214" w:rsidRPr="005F7BB0" w:rsidRDefault="005D3214" w:rsidP="00757712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</w:t>
            </w:r>
            <w:r w:rsidRPr="005F7BB0">
              <w:rPr>
                <w:rFonts w:asciiTheme="minorBidi" w:hAnsiTheme="minorBidi"/>
              </w:rPr>
              <w:t xml:space="preserve">NA </w:t>
            </w:r>
            <w:r w:rsidR="00BB216F">
              <w:rPr>
                <w:rFonts w:asciiTheme="minorBidi" w:hAnsiTheme="minorBidi"/>
              </w:rPr>
              <w:t>28601</w:t>
            </w:r>
          </w:p>
        </w:tc>
        <w:tc>
          <w:tcPr>
            <w:tcW w:w="1701" w:type="dxa"/>
            <w:vAlign w:val="center"/>
          </w:tcPr>
          <w:p w:rsidR="005D3214" w:rsidRPr="005F7BB0" w:rsidRDefault="00757712" w:rsidP="00EF020D">
            <w:pPr>
              <w:jc w:val="center"/>
              <w:rPr>
                <w:rFonts w:asciiTheme="minorBidi" w:hAnsiTheme="minorBidi"/>
              </w:rPr>
            </w:pPr>
            <w:hyperlink r:id="rId11" w:history="1">
              <w:r w:rsidRPr="005F7BB0">
                <w:rPr>
                  <w:rStyle w:val="entry-name"/>
                  <w:rFonts w:asciiTheme="minorBidi" w:hAnsiTheme="minorBidi"/>
                </w:rPr>
                <w:t>ISO 16484-2:2025</w:t>
              </w:r>
            </w:hyperlink>
          </w:p>
        </w:tc>
        <w:tc>
          <w:tcPr>
            <w:tcW w:w="1418" w:type="dxa"/>
            <w:vAlign w:val="center"/>
          </w:tcPr>
          <w:p w:rsidR="005D3214" w:rsidRPr="00D61D8D" w:rsidRDefault="00D61D8D" w:rsidP="00EF020D">
            <w:pPr>
              <w:jc w:val="center"/>
              <w:rPr>
                <w:rFonts w:asciiTheme="minorBidi" w:hAnsiTheme="minorBidi" w:cstheme="minorBidi"/>
              </w:rPr>
            </w:pPr>
            <w:hyperlink r:id="rId12" w:tooltip="Applications des TI dans le bâtiment et l’industrie de la construction" w:history="1">
              <w:r w:rsidRPr="00D61D8D">
                <w:rPr>
                  <w:rStyle w:val="Lienhypertexte"/>
                  <w:rFonts w:asciiTheme="minorBidi" w:hAnsiTheme="minorBidi" w:cstheme="minorBidi"/>
                  <w:color w:val="auto"/>
                  <w:u w:val="none"/>
                </w:rPr>
                <w:t>35.240.67</w:t>
              </w:r>
            </w:hyperlink>
            <w:r w:rsidRPr="00D61D8D">
              <w:rPr>
                <w:rStyle w:val="entry-name"/>
                <w:rFonts w:asciiTheme="minorBidi" w:hAnsiTheme="minorBidi" w:cstheme="minorBidi"/>
              </w:rPr>
              <w:t xml:space="preserve">  </w:t>
            </w:r>
            <w:hyperlink r:id="rId13" w:tooltip="Bâtiments en général" w:history="1">
              <w:r w:rsidRPr="00D61D8D">
                <w:rPr>
                  <w:rStyle w:val="Lienhypertexte"/>
                  <w:rFonts w:asciiTheme="minorBidi" w:hAnsiTheme="minorBidi" w:cstheme="minorBidi"/>
                  <w:color w:val="auto"/>
                  <w:u w:val="none"/>
                </w:rPr>
                <w:t>91.040.01</w:t>
              </w:r>
            </w:hyperlink>
          </w:p>
        </w:tc>
        <w:tc>
          <w:tcPr>
            <w:tcW w:w="992" w:type="dxa"/>
            <w:vAlign w:val="center"/>
          </w:tcPr>
          <w:p w:rsidR="005D3214" w:rsidRDefault="005D3214" w:rsidP="00EF020D">
            <w:pPr>
              <w:jc w:val="center"/>
            </w:pPr>
            <w:r w:rsidRPr="000B6120">
              <w:rPr>
                <w:rFonts w:ascii="Arial" w:hAnsi="Arial" w:cs="Arial"/>
              </w:rPr>
              <w:t>IDT</w:t>
            </w:r>
          </w:p>
        </w:tc>
        <w:tc>
          <w:tcPr>
            <w:tcW w:w="5670" w:type="dxa"/>
          </w:tcPr>
          <w:p w:rsidR="005D3214" w:rsidRPr="005F7BB0" w:rsidRDefault="00757712" w:rsidP="00EF020D">
            <w:pPr>
              <w:jc w:val="both"/>
              <w:rPr>
                <w:rFonts w:asciiTheme="minorBidi" w:hAnsiTheme="minorBidi"/>
              </w:rPr>
            </w:pPr>
            <w:r w:rsidRPr="005F7BB0">
              <w:rPr>
                <w:rFonts w:asciiTheme="minorBidi" w:hAnsiTheme="minorBidi"/>
              </w:rPr>
              <w:t xml:space="preserve">Systèmes d’automatisation et de contrôle des bâtiments (BACS) — Partie 2: Matériel </w:t>
            </w:r>
          </w:p>
        </w:tc>
      </w:tr>
    </w:tbl>
    <w:p w:rsidR="002D4B0D" w:rsidRPr="00A76E36" w:rsidRDefault="002D4B0D" w:rsidP="002D4B0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</w:p>
    <w:p w:rsidR="002D4B0D" w:rsidRDefault="002D4B0D" w:rsidP="002D4B0D">
      <w:pPr>
        <w:jc w:val="right"/>
        <w:rPr>
          <w:rFonts w:ascii="Arial" w:hAnsi="Arial" w:cs="Arial"/>
          <w:b/>
          <w:bCs/>
        </w:rPr>
      </w:pPr>
    </w:p>
    <w:p w:rsidR="002D4B0D" w:rsidRDefault="002D4B0D" w:rsidP="002D4B0D">
      <w:pPr>
        <w:jc w:val="right"/>
        <w:rPr>
          <w:rFonts w:ascii="Arial" w:hAnsi="Arial" w:cs="Arial"/>
          <w:b/>
          <w:bCs/>
        </w:rPr>
      </w:pPr>
    </w:p>
    <w:p w:rsidR="002D4B0D" w:rsidRDefault="002D4B0D" w:rsidP="002D4B0D">
      <w:pPr>
        <w:jc w:val="right"/>
        <w:rPr>
          <w:rFonts w:ascii="Arial" w:hAnsi="Arial" w:cs="Arial"/>
          <w:b/>
          <w:bCs/>
        </w:rPr>
      </w:pPr>
    </w:p>
    <w:p w:rsidR="002D4B0D" w:rsidRDefault="002D4B0D" w:rsidP="002D4B0D">
      <w:pPr>
        <w:jc w:val="right"/>
        <w:rPr>
          <w:rFonts w:ascii="Arial" w:hAnsi="Arial" w:cs="Arial"/>
          <w:b/>
          <w:bCs/>
        </w:rPr>
      </w:pPr>
    </w:p>
    <w:p w:rsidR="002D4B0D" w:rsidRDefault="002D4B0D" w:rsidP="002D4B0D">
      <w:pPr>
        <w:rPr>
          <w:rFonts w:ascii="Arial" w:hAnsi="Arial" w:cs="Arial"/>
          <w:b/>
          <w:bCs/>
        </w:rPr>
      </w:pPr>
    </w:p>
    <w:p w:rsidR="002D4B0D" w:rsidRDefault="002D4B0D" w:rsidP="002D4B0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LE (A) SECRETAIRE DU  CTN </w:t>
      </w:r>
      <w:r w:rsidR="00D319E2">
        <w:rPr>
          <w:rFonts w:ascii="Arial" w:hAnsi="Arial" w:cs="Arial"/>
          <w:b/>
          <w:bCs/>
          <w:sz w:val="22"/>
          <w:szCs w:val="22"/>
        </w:rPr>
        <w:t>69</w:t>
      </w:r>
      <w:r>
        <w:rPr>
          <w:rFonts w:ascii="Arial" w:hAnsi="Arial" w:cs="Arial"/>
          <w:b/>
          <w:bCs/>
          <w:sz w:val="22"/>
          <w:szCs w:val="22"/>
        </w:rPr>
        <w:t xml:space="preserve">  </w:t>
      </w:r>
    </w:p>
    <w:p w:rsidR="002D4B0D" w:rsidRDefault="002D4B0D" w:rsidP="002D4B0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D4B0D" w:rsidRDefault="00FB5CAD" w:rsidP="00FB5CAD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>N</w:t>
      </w:r>
      <w:r w:rsidR="002D4B0D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BOUGHERIRA</w:t>
      </w:r>
    </w:p>
    <w:p w:rsidR="00290EC1" w:rsidRDefault="00BB216F"/>
    <w:sectPr w:rsidR="00290EC1" w:rsidSect="009107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D4B0D"/>
    <w:rsid w:val="00055D39"/>
    <w:rsid w:val="000C0F0D"/>
    <w:rsid w:val="000D3D0A"/>
    <w:rsid w:val="000E0E98"/>
    <w:rsid w:val="000F01A9"/>
    <w:rsid w:val="000F11D2"/>
    <w:rsid w:val="001620D0"/>
    <w:rsid w:val="0016640A"/>
    <w:rsid w:val="00173A86"/>
    <w:rsid w:val="001A32EE"/>
    <w:rsid w:val="001F3FEE"/>
    <w:rsid w:val="0029257D"/>
    <w:rsid w:val="002C396E"/>
    <w:rsid w:val="002D4B0D"/>
    <w:rsid w:val="002F135B"/>
    <w:rsid w:val="00354ADA"/>
    <w:rsid w:val="00363088"/>
    <w:rsid w:val="003A2884"/>
    <w:rsid w:val="003A5832"/>
    <w:rsid w:val="003F6417"/>
    <w:rsid w:val="004368B3"/>
    <w:rsid w:val="00466142"/>
    <w:rsid w:val="00471330"/>
    <w:rsid w:val="004768EB"/>
    <w:rsid w:val="00480EF6"/>
    <w:rsid w:val="004B1EEB"/>
    <w:rsid w:val="004E0245"/>
    <w:rsid w:val="004E6647"/>
    <w:rsid w:val="00512C62"/>
    <w:rsid w:val="005143A2"/>
    <w:rsid w:val="005C6478"/>
    <w:rsid w:val="005D3214"/>
    <w:rsid w:val="005E4894"/>
    <w:rsid w:val="005E5508"/>
    <w:rsid w:val="00615F98"/>
    <w:rsid w:val="006565BA"/>
    <w:rsid w:val="006D6EBA"/>
    <w:rsid w:val="006E68F0"/>
    <w:rsid w:val="00721997"/>
    <w:rsid w:val="007256D6"/>
    <w:rsid w:val="007311F5"/>
    <w:rsid w:val="00735D3C"/>
    <w:rsid w:val="007422B8"/>
    <w:rsid w:val="00757712"/>
    <w:rsid w:val="00785A17"/>
    <w:rsid w:val="007B35D2"/>
    <w:rsid w:val="007D044A"/>
    <w:rsid w:val="007D5811"/>
    <w:rsid w:val="008237EB"/>
    <w:rsid w:val="00870A17"/>
    <w:rsid w:val="008837FA"/>
    <w:rsid w:val="008B5253"/>
    <w:rsid w:val="008C45BE"/>
    <w:rsid w:val="00910777"/>
    <w:rsid w:val="00927705"/>
    <w:rsid w:val="00994B6B"/>
    <w:rsid w:val="009A0C8C"/>
    <w:rsid w:val="009B5A78"/>
    <w:rsid w:val="00A516F7"/>
    <w:rsid w:val="00AB2141"/>
    <w:rsid w:val="00AD2018"/>
    <w:rsid w:val="00AF5187"/>
    <w:rsid w:val="00B43D08"/>
    <w:rsid w:val="00B83195"/>
    <w:rsid w:val="00B83341"/>
    <w:rsid w:val="00B85593"/>
    <w:rsid w:val="00BB216F"/>
    <w:rsid w:val="00BB4B3A"/>
    <w:rsid w:val="00BB50B4"/>
    <w:rsid w:val="00BE140D"/>
    <w:rsid w:val="00C01965"/>
    <w:rsid w:val="00C23C7B"/>
    <w:rsid w:val="00C71A67"/>
    <w:rsid w:val="00CC1FE9"/>
    <w:rsid w:val="00D319E2"/>
    <w:rsid w:val="00D61D8D"/>
    <w:rsid w:val="00DB6254"/>
    <w:rsid w:val="00DE0DA8"/>
    <w:rsid w:val="00E062FA"/>
    <w:rsid w:val="00EA6D6F"/>
    <w:rsid w:val="00EB4515"/>
    <w:rsid w:val="00EC5128"/>
    <w:rsid w:val="00F550D3"/>
    <w:rsid w:val="00FA3377"/>
    <w:rsid w:val="00FA519D"/>
    <w:rsid w:val="00FA6530"/>
    <w:rsid w:val="00FB5CAD"/>
    <w:rsid w:val="00FD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B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re2">
    <w:name w:val="heading 2"/>
    <w:basedOn w:val="Normal"/>
    <w:next w:val="Normal"/>
    <w:link w:val="Titre2Car"/>
    <w:uiPriority w:val="9"/>
    <w:qFormat/>
    <w:rsid w:val="00BB50B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badi MT Condensed Light" w:eastAsia="Times New Roman" w:hAnsi="Abadi MT Condensed Light"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19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D4B0D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1620D0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BB50B4"/>
    <w:rPr>
      <w:rFonts w:ascii="Abadi MT Condensed Light" w:eastAsia="Times New Roman" w:hAnsi="Abadi MT Condensed Light" w:cs="Times New Roman"/>
      <w:sz w:val="24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D319E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entry-name">
    <w:name w:val="entry-name"/>
    <w:basedOn w:val="Policepardfaut"/>
    <w:rsid w:val="005D32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fr/standard/84890.html?browse=tc" TargetMode="External"/><Relationship Id="rId13" Type="http://schemas.openxmlformats.org/officeDocument/2006/relationships/hyperlink" Target="https://www.iso.org/fr/ics/91.040.0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o.org/fr/standard/83663.html?browse=tc" TargetMode="External"/><Relationship Id="rId12" Type="http://schemas.openxmlformats.org/officeDocument/2006/relationships/hyperlink" Target="https://www.iso.org/fr/ics/35.240.67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tandards.cencenelec.eu/ords/f?p=205:110:::::FSP_PROJECT:66686&amp;cs=1405734E93D7070361F37AFA0ECD79DC4" TargetMode="External"/><Relationship Id="rId11" Type="http://schemas.openxmlformats.org/officeDocument/2006/relationships/hyperlink" Target="https://www.iso.org/fr/standard/86354.html?browse=tc" TargetMode="External"/><Relationship Id="rId5" Type="http://schemas.openxmlformats.org/officeDocument/2006/relationships/hyperlink" Target="https://standards.cencenelec.eu/ords/f?p=205:110:::::FSP_PROJECT:74240&amp;cs=173C8FA7EC44DE9B0DD11D3D64983574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so.org/fr/ics/91.040.0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so.org/fr/ics/35.240.67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318F5-5713-4AA4-A73A-EDFBBA3C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electro</cp:lastModifiedBy>
  <cp:revision>185</cp:revision>
  <dcterms:created xsi:type="dcterms:W3CDTF">2016-12-18T12:42:00Z</dcterms:created>
  <dcterms:modified xsi:type="dcterms:W3CDTF">2026-07-20T07:59:00Z</dcterms:modified>
</cp:coreProperties>
</file>