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923A73" w:rsidRPr="006050B9" w:rsidRDefault="00923A73" w:rsidP="00923A73">
      <w:pPr>
        <w:rPr>
          <w:rFonts w:ascii="Arial" w:hAnsi="Arial" w:cs="Arial"/>
          <w:bCs/>
          <w:color w:val="000000" w:themeColor="text1"/>
        </w:rPr>
      </w:pPr>
    </w:p>
    <w:p w:rsidR="003B6AEC" w:rsidRPr="006050B9" w:rsidRDefault="00923A73" w:rsidP="00C27CFE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>
        <w:rPr>
          <w:rFonts w:ascii="Arial" w:hAnsi="Arial" w:cs="Arial"/>
          <w:bCs/>
          <w:color w:val="000000" w:themeColor="text1"/>
        </w:rPr>
        <w:t>4</w:t>
      </w:r>
      <w:r w:rsidR="006D26F3">
        <w:rPr>
          <w:rFonts w:ascii="Arial" w:hAnsi="Arial" w:cs="Arial"/>
          <w:bCs/>
          <w:color w:val="000000" w:themeColor="text1"/>
        </w:rPr>
        <w:t>3</w:t>
      </w:r>
      <w:r>
        <w:rPr>
          <w:rFonts w:ascii="Arial" w:hAnsi="Arial" w:cs="Arial"/>
          <w:bCs/>
          <w:color w:val="000000" w:themeColor="text1"/>
        </w:rPr>
        <w:t> </w:t>
      </w:r>
      <w:r w:rsidR="00846A64">
        <w:rPr>
          <w:rFonts w:ascii="Arial" w:hAnsi="Arial" w:cs="Arial"/>
          <w:bCs/>
          <w:color w:val="000000" w:themeColor="text1"/>
        </w:rPr>
        <w:t>:</w:t>
      </w:r>
      <w:r w:rsidR="00846A64" w:rsidRPr="006D26F3">
        <w:rPr>
          <w:rFonts w:ascii="Arial" w:hAnsi="Arial" w:cs="Arial"/>
          <w:bCs/>
          <w:color w:val="000000" w:themeColor="text1"/>
        </w:rPr>
        <w:t xml:space="preserve"> Hygiène</w:t>
      </w:r>
      <w:r w:rsidR="006D26F3" w:rsidRPr="006D26F3">
        <w:rPr>
          <w:rFonts w:ascii="Arial" w:hAnsi="Arial" w:cs="Arial"/>
          <w:bCs/>
          <w:color w:val="000000" w:themeColor="text1"/>
        </w:rPr>
        <w:t xml:space="preserve"> alimentaire</w:t>
      </w:r>
      <w:r w:rsidR="00065F21" w:rsidRPr="00D13C94">
        <w:rPr>
          <w:rFonts w:ascii="Arial" w:hAnsi="Arial" w:cs="Arial"/>
          <w:bCs/>
          <w:color w:val="000000" w:themeColor="text1"/>
        </w:rPr>
        <w:tab/>
      </w:r>
    </w:p>
    <w:p w:rsidR="003B6AEC" w:rsidRPr="00BE09B4" w:rsidRDefault="00B24D0F" w:rsidP="00065F21">
      <w:pPr>
        <w:rPr>
          <w:rFonts w:ascii="Arial" w:hAnsi="Arial" w:cs="Arial"/>
          <w:bCs/>
        </w:rPr>
      </w:pPr>
      <w:r w:rsidRPr="00BE09B4">
        <w:rPr>
          <w:rFonts w:ascii="Arial" w:hAnsi="Arial" w:cs="Arial"/>
          <w:bCs/>
        </w:rPr>
        <w:t>Début</w:t>
      </w:r>
      <w:r w:rsidR="002625D2">
        <w:rPr>
          <w:rFonts w:ascii="Arial" w:hAnsi="Arial" w:cs="Arial"/>
          <w:bCs/>
        </w:rPr>
        <w:t xml:space="preserve"> : </w:t>
      </w:r>
      <w:r w:rsidR="002625D2" w:rsidRPr="00B11962">
        <w:rPr>
          <w:rFonts w:ascii="Arial" w:hAnsi="Arial" w:cs="Arial"/>
          <w:bCs/>
        </w:rPr>
        <w:t>2</w:t>
      </w:r>
      <w:r w:rsidR="00453C14" w:rsidRPr="00B11962">
        <w:rPr>
          <w:rFonts w:ascii="Arial" w:hAnsi="Arial" w:cs="Arial"/>
          <w:bCs/>
        </w:rPr>
        <w:t>7</w:t>
      </w:r>
      <w:r w:rsidR="003B6AEC" w:rsidRPr="00604428">
        <w:rPr>
          <w:rFonts w:ascii="Arial" w:hAnsi="Arial" w:cs="Arial"/>
          <w:bCs/>
        </w:rPr>
        <w:t>.0</w:t>
      </w:r>
      <w:r w:rsidR="00604428" w:rsidRPr="00604428">
        <w:rPr>
          <w:rFonts w:ascii="Arial" w:hAnsi="Arial" w:cs="Arial"/>
          <w:bCs/>
        </w:rPr>
        <w:t>4</w:t>
      </w:r>
      <w:r w:rsidR="003B6AEC" w:rsidRPr="00604428">
        <w:rPr>
          <w:rFonts w:ascii="Arial" w:hAnsi="Arial" w:cs="Arial"/>
          <w:bCs/>
        </w:rPr>
        <w:t>.</w:t>
      </w:r>
      <w:r w:rsidR="003B6AEC" w:rsidRPr="00C52AAF">
        <w:rPr>
          <w:rFonts w:ascii="Arial" w:hAnsi="Arial" w:cs="Arial"/>
          <w:bCs/>
        </w:rPr>
        <w:t>20</w:t>
      </w:r>
      <w:r w:rsidR="00923A73" w:rsidRPr="00C52AAF">
        <w:rPr>
          <w:rFonts w:ascii="Arial" w:hAnsi="Arial" w:cs="Arial"/>
          <w:bCs/>
        </w:rPr>
        <w:t>2</w:t>
      </w:r>
      <w:r w:rsidR="00C52AAF" w:rsidRPr="00C52AAF">
        <w:rPr>
          <w:rFonts w:ascii="Arial" w:hAnsi="Arial" w:cs="Arial"/>
          <w:bCs/>
        </w:rPr>
        <w:t>6</w:t>
      </w:r>
      <w:r w:rsidR="002625D2" w:rsidRPr="00D32A4E">
        <w:rPr>
          <w:rFonts w:ascii="Arial" w:hAnsi="Arial" w:cs="Arial"/>
          <w:bCs/>
          <w:color w:val="FF0000"/>
        </w:rPr>
        <w:t xml:space="preserve">           </w:t>
      </w:r>
      <w:r w:rsidR="002625D2" w:rsidRPr="00C52AAF">
        <w:rPr>
          <w:rFonts w:ascii="Arial" w:hAnsi="Arial" w:cs="Arial"/>
          <w:bCs/>
        </w:rPr>
        <w:t>fin :</w:t>
      </w:r>
      <w:r w:rsidR="00453C14">
        <w:rPr>
          <w:rFonts w:ascii="Arial" w:hAnsi="Arial" w:cs="Arial"/>
          <w:bCs/>
          <w:color w:val="FF0000"/>
        </w:rPr>
        <w:t xml:space="preserve"> </w:t>
      </w:r>
      <w:r w:rsidR="002625D2" w:rsidRPr="00B11962">
        <w:rPr>
          <w:rFonts w:ascii="Arial" w:hAnsi="Arial" w:cs="Arial"/>
          <w:bCs/>
        </w:rPr>
        <w:t>2</w:t>
      </w:r>
      <w:r w:rsidR="00453C14" w:rsidRPr="00B11962">
        <w:rPr>
          <w:rFonts w:ascii="Arial" w:hAnsi="Arial" w:cs="Arial"/>
          <w:bCs/>
        </w:rPr>
        <w:t>7</w:t>
      </w:r>
      <w:r w:rsidR="002345F3" w:rsidRPr="000C5E30">
        <w:rPr>
          <w:rFonts w:ascii="Arial" w:hAnsi="Arial" w:cs="Arial"/>
          <w:bCs/>
        </w:rPr>
        <w:t>.</w:t>
      </w:r>
      <w:r w:rsidR="00A07050" w:rsidRPr="000C5E30">
        <w:rPr>
          <w:rFonts w:ascii="Arial" w:hAnsi="Arial" w:cs="Arial"/>
          <w:bCs/>
        </w:rPr>
        <w:t>0</w:t>
      </w:r>
      <w:r w:rsidR="002625D2" w:rsidRPr="000C5E30">
        <w:rPr>
          <w:rFonts w:ascii="Arial" w:hAnsi="Arial" w:cs="Arial"/>
          <w:bCs/>
        </w:rPr>
        <w:t>5</w:t>
      </w:r>
      <w:r w:rsidR="003B6AEC" w:rsidRPr="000C5E30">
        <w:rPr>
          <w:rFonts w:ascii="Arial" w:hAnsi="Arial" w:cs="Arial"/>
          <w:bCs/>
        </w:rPr>
        <w:t>.</w:t>
      </w:r>
      <w:r w:rsidR="003B6AEC" w:rsidRPr="00C52AAF">
        <w:rPr>
          <w:rFonts w:ascii="Arial" w:hAnsi="Arial" w:cs="Arial"/>
          <w:bCs/>
        </w:rPr>
        <w:t>20</w:t>
      </w:r>
      <w:r w:rsidR="00923A73" w:rsidRPr="00C52AAF">
        <w:rPr>
          <w:rFonts w:ascii="Arial" w:hAnsi="Arial" w:cs="Arial"/>
          <w:bCs/>
        </w:rPr>
        <w:t>2</w:t>
      </w:r>
      <w:r w:rsidR="00C52AAF" w:rsidRPr="00C52AAF">
        <w:rPr>
          <w:rFonts w:ascii="Arial" w:hAnsi="Arial" w:cs="Arial"/>
          <w:bCs/>
        </w:rPr>
        <w:t>6</w:t>
      </w:r>
    </w:p>
    <w:p w:rsidR="004B0CAF" w:rsidRDefault="004B0CAF" w:rsidP="00923A73">
      <w:pPr>
        <w:rPr>
          <w:rFonts w:ascii="Arial" w:hAnsi="Arial" w:cs="Arial"/>
          <w:bCs/>
          <w:color w:val="000000" w:themeColor="text1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134"/>
        <w:gridCol w:w="1417"/>
        <w:gridCol w:w="4253"/>
      </w:tblGrid>
      <w:tr w:rsidR="009620D6" w:rsidRPr="00D13C94" w:rsidTr="00AF6B1F">
        <w:trPr>
          <w:trHeight w:val="570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9620D6" w:rsidRPr="008F46F7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F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253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AF6B1F" w:rsidRPr="00D13C94" w:rsidTr="00FD0D39">
        <w:trPr>
          <w:trHeight w:val="932"/>
        </w:trPr>
        <w:tc>
          <w:tcPr>
            <w:tcW w:w="1809" w:type="dxa"/>
            <w:vAlign w:val="center"/>
          </w:tcPr>
          <w:p w:rsidR="00C52AAF" w:rsidRPr="00B11962" w:rsidRDefault="00CB7F7B" w:rsidP="00CB7F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962">
              <w:rPr>
                <w:rFonts w:ascii="Arial" w:hAnsi="Arial" w:cs="Arial"/>
                <w:sz w:val="16"/>
                <w:szCs w:val="16"/>
              </w:rPr>
              <w:t>P</w:t>
            </w:r>
            <w:r w:rsidR="00C52AAF" w:rsidRPr="00B11962">
              <w:rPr>
                <w:rFonts w:ascii="Arial" w:hAnsi="Arial" w:cs="Arial"/>
                <w:sz w:val="16"/>
                <w:szCs w:val="16"/>
              </w:rPr>
              <w:t>NA ISO 9308-1</w:t>
            </w:r>
          </w:p>
          <w:p w:rsidR="00C52AAF" w:rsidRPr="00B11962" w:rsidRDefault="00C52AAF" w:rsidP="00C52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962">
              <w:rPr>
                <w:rFonts w:ascii="Arial" w:hAnsi="Arial" w:cs="Arial"/>
                <w:sz w:val="16"/>
                <w:szCs w:val="16"/>
              </w:rPr>
              <w:t>NA 764</w:t>
            </w:r>
          </w:p>
          <w:p w:rsidR="00AF6B1F" w:rsidRPr="00AF6B1F" w:rsidRDefault="00AF6B1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52AAF" w:rsidRPr="00C52AAF" w:rsidRDefault="00C52AAF" w:rsidP="00C52A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ISO 9308-1</w:t>
            </w:r>
          </w:p>
          <w:p w:rsidR="00AF6B1F" w:rsidRPr="00AF6B1F" w:rsidRDefault="00C52AAF" w:rsidP="00C52A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2014 / </w:t>
            </w:r>
            <w:proofErr w:type="spellStart"/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Amd</w:t>
            </w:r>
            <w:proofErr w:type="spellEnd"/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1: 2016</w:t>
            </w:r>
          </w:p>
        </w:tc>
        <w:tc>
          <w:tcPr>
            <w:tcW w:w="1134" w:type="dxa"/>
            <w:vAlign w:val="center"/>
          </w:tcPr>
          <w:p w:rsidR="00AF6B1F" w:rsidRPr="008F6171" w:rsidRDefault="00AF6B1F" w:rsidP="000A67D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6171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AF6B1F" w:rsidRPr="00AF6B1F" w:rsidRDefault="00C52AA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07.100.20</w:t>
            </w:r>
          </w:p>
        </w:tc>
        <w:tc>
          <w:tcPr>
            <w:tcW w:w="4253" w:type="dxa"/>
            <w:vAlign w:val="center"/>
          </w:tcPr>
          <w:p w:rsidR="00AF6B1F" w:rsidRPr="00AF6B1F" w:rsidRDefault="00C52AAF" w:rsidP="00C52AAF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Qualité de l’eau — Dénombrement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des Escherichia coli et des bactéries coliformes — Partie 1: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par filtration sur membrane 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our les eaux à faible teneur en </w:t>
            </w:r>
            <w:r w:rsidRPr="00C52AAF">
              <w:rPr>
                <w:rFonts w:ascii="Arial" w:hAnsi="Arial" w:cs="Arial"/>
                <w:color w:val="000000" w:themeColor="text1"/>
                <w:sz w:val="16"/>
                <w:szCs w:val="16"/>
              </w:rPr>
              <w:t>bactéries AMENDEMENT 1</w:t>
            </w:r>
          </w:p>
        </w:tc>
      </w:tr>
      <w:tr w:rsidR="00AF6B1F" w:rsidRPr="00D13C94" w:rsidTr="00AF6B1F">
        <w:trPr>
          <w:trHeight w:val="704"/>
        </w:trPr>
        <w:tc>
          <w:tcPr>
            <w:tcW w:w="1809" w:type="dxa"/>
            <w:vAlign w:val="center"/>
          </w:tcPr>
          <w:p w:rsidR="00AF6B1F" w:rsidRDefault="00AF6B1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CB7F7B" w:rsidRPr="00CB7F7B" w:rsidRDefault="00CB7F7B" w:rsidP="00CB7F7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PNA Codex Stan 193</w:t>
            </w:r>
          </w:p>
          <w:p w:rsidR="00AF6B1F" w:rsidRPr="00AF6B1F" w:rsidRDefault="00CB7F7B" w:rsidP="00CB7F7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NA 15544</w:t>
            </w:r>
          </w:p>
          <w:p w:rsidR="00AF6B1F" w:rsidRPr="00AF6B1F" w:rsidRDefault="00AF6B1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F6B1F" w:rsidRPr="00AF6B1F" w:rsidRDefault="00CB7F7B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Codex Stan 193 1995 /</w:t>
            </w:r>
            <w:proofErr w:type="spellStart"/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Amd</w:t>
            </w:r>
            <w:proofErr w:type="spellEnd"/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2025</w:t>
            </w:r>
          </w:p>
        </w:tc>
        <w:tc>
          <w:tcPr>
            <w:tcW w:w="1134" w:type="dxa"/>
            <w:vAlign w:val="center"/>
          </w:tcPr>
          <w:p w:rsidR="00AF6B1F" w:rsidRPr="008F6171" w:rsidRDefault="00AF6B1F" w:rsidP="000A67D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6171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AF6B1F" w:rsidRPr="00B11962" w:rsidRDefault="00453C14" w:rsidP="00D77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962">
              <w:rPr>
                <w:rFonts w:ascii="Arial" w:hAnsi="Arial" w:cs="Arial"/>
                <w:sz w:val="16"/>
                <w:szCs w:val="16"/>
              </w:rPr>
              <w:t>67.040</w:t>
            </w:r>
          </w:p>
        </w:tc>
        <w:tc>
          <w:tcPr>
            <w:tcW w:w="4253" w:type="dxa"/>
            <w:vAlign w:val="center"/>
          </w:tcPr>
          <w:p w:rsidR="00AF6B1F" w:rsidRPr="00AF6B1F" w:rsidRDefault="00CB7F7B" w:rsidP="00D77A1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Norme générale</w:t>
            </w:r>
            <w:r w:rsidR="00453C1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53C14">
              <w:rPr>
                <w:rFonts w:ascii="Arial" w:hAnsi="Arial" w:cs="Arial"/>
                <w:sz w:val="16"/>
                <w:szCs w:val="16"/>
              </w:rPr>
              <w:t>sur</w:t>
            </w: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les contaminants et les toxines présents dans les produits</w:t>
            </w:r>
            <w:r w:rsidR="00453C1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53C14">
              <w:rPr>
                <w:rFonts w:ascii="Arial" w:hAnsi="Arial" w:cs="Arial"/>
                <w:sz w:val="16"/>
                <w:szCs w:val="16"/>
              </w:rPr>
              <w:t>de</w:t>
            </w: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consommation humaine et animale</w:t>
            </w:r>
          </w:p>
        </w:tc>
      </w:tr>
      <w:tr w:rsidR="00AF6B1F" w:rsidRPr="00D13C94" w:rsidTr="00AF6B1F">
        <w:trPr>
          <w:trHeight w:val="686"/>
        </w:trPr>
        <w:tc>
          <w:tcPr>
            <w:tcW w:w="1809" w:type="dxa"/>
            <w:vAlign w:val="center"/>
          </w:tcPr>
          <w:p w:rsidR="00AF6B1F" w:rsidRPr="00B11962" w:rsidRDefault="00CB7F7B" w:rsidP="003A49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962">
              <w:rPr>
                <w:rFonts w:ascii="Arial" w:hAnsi="Arial" w:cs="Arial"/>
                <w:sz w:val="16"/>
                <w:szCs w:val="16"/>
              </w:rPr>
              <w:t>PNA 15505</w:t>
            </w:r>
          </w:p>
        </w:tc>
        <w:tc>
          <w:tcPr>
            <w:tcW w:w="1560" w:type="dxa"/>
            <w:vAlign w:val="center"/>
          </w:tcPr>
          <w:p w:rsidR="00CB7F7B" w:rsidRPr="00CB7F7B" w:rsidRDefault="00CB7F7B" w:rsidP="00CB7F7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CXC 1-1969</w:t>
            </w:r>
          </w:p>
          <w:p w:rsidR="00AF6B1F" w:rsidRPr="00AF6B1F" w:rsidRDefault="00CB7F7B" w:rsidP="00CB7F7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Amd</w:t>
            </w:r>
            <w:proofErr w:type="spellEnd"/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1134" w:type="dxa"/>
            <w:vAlign w:val="center"/>
          </w:tcPr>
          <w:p w:rsidR="00AF6B1F" w:rsidRPr="00CB7F7B" w:rsidRDefault="00CB7F7B" w:rsidP="000A67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F7B">
              <w:rPr>
                <w:rFonts w:ascii="Arial" w:hAnsi="Arial" w:cs="Arial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AF6B1F" w:rsidRPr="00B11962" w:rsidRDefault="00453C14" w:rsidP="00D77A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962">
              <w:rPr>
                <w:rFonts w:ascii="Arial" w:hAnsi="Arial" w:cs="Arial"/>
                <w:sz w:val="16"/>
                <w:szCs w:val="16"/>
              </w:rPr>
              <w:t>67.040</w:t>
            </w:r>
          </w:p>
        </w:tc>
        <w:tc>
          <w:tcPr>
            <w:tcW w:w="4253" w:type="dxa"/>
            <w:vAlign w:val="center"/>
          </w:tcPr>
          <w:p w:rsidR="00AF6B1F" w:rsidRPr="00AF6B1F" w:rsidRDefault="00CB7F7B" w:rsidP="00D77A1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7F7B">
              <w:rPr>
                <w:rFonts w:ascii="Arial" w:hAnsi="Arial" w:cs="Arial"/>
                <w:color w:val="000000" w:themeColor="text1"/>
                <w:sz w:val="16"/>
                <w:szCs w:val="16"/>
              </w:rPr>
              <w:t>Principes généraux d'hygiène alimentaire</w:t>
            </w:r>
          </w:p>
        </w:tc>
      </w:tr>
      <w:tr w:rsidR="006E438F" w:rsidRPr="00D13C94" w:rsidTr="00FD0D39">
        <w:trPr>
          <w:trHeight w:val="1092"/>
        </w:trPr>
        <w:tc>
          <w:tcPr>
            <w:tcW w:w="1809" w:type="dxa"/>
            <w:vAlign w:val="center"/>
          </w:tcPr>
          <w:p w:rsidR="006E438F" w:rsidRPr="003A494E" w:rsidRDefault="00CB7F7B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6E438F"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>NA ISO 6888-1</w:t>
            </w:r>
          </w:p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>NA 15164</w:t>
            </w:r>
          </w:p>
        </w:tc>
        <w:tc>
          <w:tcPr>
            <w:tcW w:w="1560" w:type="dxa"/>
            <w:vAlign w:val="center"/>
          </w:tcPr>
          <w:p w:rsidR="006E438F" w:rsidRPr="003A494E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>ISO 6888-1:2021</w:t>
            </w:r>
          </w:p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>Amd</w:t>
            </w:r>
            <w:proofErr w:type="spellEnd"/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1:2023</w:t>
            </w:r>
          </w:p>
        </w:tc>
        <w:tc>
          <w:tcPr>
            <w:tcW w:w="1134" w:type="dxa"/>
            <w:vAlign w:val="center"/>
          </w:tcPr>
          <w:p w:rsidR="006E438F" w:rsidRPr="008F6171" w:rsidRDefault="006E438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6171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>07.100.30</w:t>
            </w:r>
          </w:p>
        </w:tc>
        <w:tc>
          <w:tcPr>
            <w:tcW w:w="4253" w:type="dxa"/>
            <w:vAlign w:val="center"/>
          </w:tcPr>
          <w:p w:rsidR="006E438F" w:rsidRPr="00AF6B1F" w:rsidRDefault="006E438F" w:rsidP="00A223D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Microbiologie de la chaîne alimentaire — Méthode horizontale pour le dénombrement des staphylocoques à </w:t>
            </w:r>
            <w:proofErr w:type="spellStart"/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>coagulase</w:t>
            </w:r>
            <w:proofErr w:type="spellEnd"/>
            <w:r w:rsidRPr="003A494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positive (Staphylococcus aureus et autres espèces) — Partie 1: Méthode utilisant le milieu gélosé de Baird-Parker Amendement 1</w:t>
            </w:r>
          </w:p>
        </w:tc>
      </w:tr>
      <w:tr w:rsidR="006E438F" w:rsidRPr="00D13C94" w:rsidTr="004E3D18">
        <w:trPr>
          <w:trHeight w:val="1123"/>
        </w:trPr>
        <w:tc>
          <w:tcPr>
            <w:tcW w:w="1809" w:type="dxa"/>
            <w:vAlign w:val="center"/>
          </w:tcPr>
          <w:p w:rsidR="006E438F" w:rsidRPr="0035597F" w:rsidRDefault="00CB7F7B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6E438F"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NA ISO 6888-2</w:t>
            </w:r>
          </w:p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NA 15165</w:t>
            </w:r>
          </w:p>
        </w:tc>
        <w:tc>
          <w:tcPr>
            <w:tcW w:w="1560" w:type="dxa"/>
            <w:vAlign w:val="center"/>
          </w:tcPr>
          <w:p w:rsidR="006E438F" w:rsidRPr="0035597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ISO 6888-2:2021</w:t>
            </w:r>
          </w:p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Amd</w:t>
            </w:r>
            <w:proofErr w:type="spellEnd"/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1:2023</w:t>
            </w:r>
          </w:p>
        </w:tc>
        <w:tc>
          <w:tcPr>
            <w:tcW w:w="1134" w:type="dxa"/>
            <w:vAlign w:val="center"/>
          </w:tcPr>
          <w:p w:rsidR="006E438F" w:rsidRPr="008F6171" w:rsidRDefault="006E438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6171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07.100.30</w:t>
            </w:r>
          </w:p>
        </w:tc>
        <w:tc>
          <w:tcPr>
            <w:tcW w:w="4253" w:type="dxa"/>
            <w:vAlign w:val="center"/>
          </w:tcPr>
          <w:p w:rsidR="006E438F" w:rsidRPr="00AF6B1F" w:rsidRDefault="006E438F" w:rsidP="00A223D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Microbiologie de la chaîne alimentaire — Méthode horizontale pour le dénombrement des staphylocoques à </w:t>
            </w:r>
            <w:proofErr w:type="spellStart"/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coagulase</w:t>
            </w:r>
            <w:proofErr w:type="spellEnd"/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positive (Staphylococcus aureus et autres espèces) — Partie 2: Méthode utilisant le milieu gélosé au plasma de lapin et au fibrinogène Amendement 1</w:t>
            </w:r>
          </w:p>
        </w:tc>
      </w:tr>
      <w:tr w:rsidR="006E438F" w:rsidRPr="00D13C94" w:rsidTr="00FD0D39">
        <w:trPr>
          <w:trHeight w:val="980"/>
        </w:trPr>
        <w:tc>
          <w:tcPr>
            <w:tcW w:w="1809" w:type="dxa"/>
            <w:vAlign w:val="center"/>
          </w:tcPr>
          <w:p w:rsidR="001B498A" w:rsidRDefault="00CB7F7B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6E438F"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 ISO 16140-3 </w:t>
            </w:r>
          </w:p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NA 19175</w:t>
            </w:r>
          </w:p>
        </w:tc>
        <w:tc>
          <w:tcPr>
            <w:tcW w:w="1560" w:type="dxa"/>
            <w:vAlign w:val="center"/>
          </w:tcPr>
          <w:p w:rsidR="006E438F" w:rsidRPr="0035597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ISO 16140-3:2021</w:t>
            </w:r>
          </w:p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Amd</w:t>
            </w:r>
            <w:proofErr w:type="spellEnd"/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1:2025</w:t>
            </w:r>
          </w:p>
        </w:tc>
        <w:tc>
          <w:tcPr>
            <w:tcW w:w="1134" w:type="dxa"/>
            <w:vAlign w:val="center"/>
          </w:tcPr>
          <w:p w:rsidR="006E438F" w:rsidRPr="008F6171" w:rsidRDefault="006E438F" w:rsidP="00D77A1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F6171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417" w:type="dxa"/>
            <w:vAlign w:val="center"/>
          </w:tcPr>
          <w:p w:rsidR="006E438F" w:rsidRPr="00AF6B1F" w:rsidRDefault="006E438F" w:rsidP="00A223D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07.100.30</w:t>
            </w:r>
          </w:p>
        </w:tc>
        <w:tc>
          <w:tcPr>
            <w:tcW w:w="4253" w:type="dxa"/>
            <w:vAlign w:val="center"/>
          </w:tcPr>
          <w:p w:rsidR="006E438F" w:rsidRPr="00AF6B1F" w:rsidRDefault="006E438F" w:rsidP="00A223D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Microbiologie de la chaîne alimentaire - Validation des méthodes - Partie 3: Protocole pour la vérification dans un seul laboratoire de méthodes de référence et de méthodes 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lternatives validées Amendement </w:t>
            </w:r>
            <w:r w:rsidRPr="0035597F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6050B9" w:rsidRDefault="006050B9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sectPr w:rsidR="006050B9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51" w:rsidRDefault="00A13A51" w:rsidP="00A95B30">
      <w:r>
        <w:separator/>
      </w:r>
    </w:p>
  </w:endnote>
  <w:endnote w:type="continuationSeparator" w:id="0">
    <w:p w:rsidR="00A13A51" w:rsidRDefault="00A13A51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51" w:rsidRDefault="00A13A51" w:rsidP="00A95B30">
      <w:r>
        <w:separator/>
      </w:r>
    </w:p>
  </w:footnote>
  <w:footnote w:type="continuationSeparator" w:id="0">
    <w:p w:rsidR="00A13A51" w:rsidRDefault="00A13A51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105EC"/>
    <w:rsid w:val="000205F3"/>
    <w:rsid w:val="000560A8"/>
    <w:rsid w:val="00065F21"/>
    <w:rsid w:val="00070803"/>
    <w:rsid w:val="000877BC"/>
    <w:rsid w:val="000A1602"/>
    <w:rsid w:val="000A4466"/>
    <w:rsid w:val="000B4A52"/>
    <w:rsid w:val="000B4AC2"/>
    <w:rsid w:val="000C54D9"/>
    <w:rsid w:val="000C5E30"/>
    <w:rsid w:val="000D087B"/>
    <w:rsid w:val="000D3DC3"/>
    <w:rsid w:val="000E722E"/>
    <w:rsid w:val="0013335B"/>
    <w:rsid w:val="00145697"/>
    <w:rsid w:val="00157682"/>
    <w:rsid w:val="00163286"/>
    <w:rsid w:val="001A3B85"/>
    <w:rsid w:val="001A717F"/>
    <w:rsid w:val="001B2F7A"/>
    <w:rsid w:val="001B498A"/>
    <w:rsid w:val="001B6249"/>
    <w:rsid w:val="001D0EA0"/>
    <w:rsid w:val="001D2044"/>
    <w:rsid w:val="002279B4"/>
    <w:rsid w:val="002345F3"/>
    <w:rsid w:val="002555A0"/>
    <w:rsid w:val="002625D2"/>
    <w:rsid w:val="00272EEF"/>
    <w:rsid w:val="00277902"/>
    <w:rsid w:val="00281491"/>
    <w:rsid w:val="002B0936"/>
    <w:rsid w:val="002B57BB"/>
    <w:rsid w:val="002C34CB"/>
    <w:rsid w:val="002C5EF7"/>
    <w:rsid w:val="002C6BE6"/>
    <w:rsid w:val="002E4F87"/>
    <w:rsid w:val="00303AE7"/>
    <w:rsid w:val="00353C7C"/>
    <w:rsid w:val="0035597F"/>
    <w:rsid w:val="003815D0"/>
    <w:rsid w:val="003960C0"/>
    <w:rsid w:val="00397F8D"/>
    <w:rsid w:val="003A494E"/>
    <w:rsid w:val="003B4AB5"/>
    <w:rsid w:val="003B6AEC"/>
    <w:rsid w:val="003B7D9B"/>
    <w:rsid w:val="003E04F2"/>
    <w:rsid w:val="00410C84"/>
    <w:rsid w:val="00412370"/>
    <w:rsid w:val="004256F0"/>
    <w:rsid w:val="00453C14"/>
    <w:rsid w:val="004608F2"/>
    <w:rsid w:val="0047584C"/>
    <w:rsid w:val="004B0131"/>
    <w:rsid w:val="004B0CAF"/>
    <w:rsid w:val="004C44D5"/>
    <w:rsid w:val="004E041F"/>
    <w:rsid w:val="004E3D18"/>
    <w:rsid w:val="004F5744"/>
    <w:rsid w:val="0050231D"/>
    <w:rsid w:val="00506C12"/>
    <w:rsid w:val="0050757E"/>
    <w:rsid w:val="005307E5"/>
    <w:rsid w:val="00547DD1"/>
    <w:rsid w:val="005515A3"/>
    <w:rsid w:val="00573BCB"/>
    <w:rsid w:val="0059728C"/>
    <w:rsid w:val="005B3D8A"/>
    <w:rsid w:val="005C6FA7"/>
    <w:rsid w:val="005D1047"/>
    <w:rsid w:val="005E57D1"/>
    <w:rsid w:val="00604428"/>
    <w:rsid w:val="006050B9"/>
    <w:rsid w:val="006529C1"/>
    <w:rsid w:val="006628BC"/>
    <w:rsid w:val="00693043"/>
    <w:rsid w:val="006A3E49"/>
    <w:rsid w:val="006D26F3"/>
    <w:rsid w:val="006E438F"/>
    <w:rsid w:val="00745475"/>
    <w:rsid w:val="007454AE"/>
    <w:rsid w:val="0078270C"/>
    <w:rsid w:val="0079177F"/>
    <w:rsid w:val="00793CCF"/>
    <w:rsid w:val="007A4766"/>
    <w:rsid w:val="007B1F19"/>
    <w:rsid w:val="007C0EC7"/>
    <w:rsid w:val="007C307B"/>
    <w:rsid w:val="007D09A2"/>
    <w:rsid w:val="007D35A0"/>
    <w:rsid w:val="007D3930"/>
    <w:rsid w:val="0080316A"/>
    <w:rsid w:val="00816B98"/>
    <w:rsid w:val="00822058"/>
    <w:rsid w:val="00830109"/>
    <w:rsid w:val="00833CDC"/>
    <w:rsid w:val="0083577F"/>
    <w:rsid w:val="00846A64"/>
    <w:rsid w:val="00850EF8"/>
    <w:rsid w:val="00853E08"/>
    <w:rsid w:val="00864B93"/>
    <w:rsid w:val="008658F0"/>
    <w:rsid w:val="00871EF1"/>
    <w:rsid w:val="008B0022"/>
    <w:rsid w:val="008B0103"/>
    <w:rsid w:val="008B675F"/>
    <w:rsid w:val="008C6636"/>
    <w:rsid w:val="008D22C2"/>
    <w:rsid w:val="008F46F7"/>
    <w:rsid w:val="008F6171"/>
    <w:rsid w:val="00916E32"/>
    <w:rsid w:val="00923A73"/>
    <w:rsid w:val="00943F8B"/>
    <w:rsid w:val="00947F38"/>
    <w:rsid w:val="00951C38"/>
    <w:rsid w:val="009522A8"/>
    <w:rsid w:val="009620D6"/>
    <w:rsid w:val="009626CA"/>
    <w:rsid w:val="00963470"/>
    <w:rsid w:val="00970CBD"/>
    <w:rsid w:val="00971EA7"/>
    <w:rsid w:val="009832EC"/>
    <w:rsid w:val="00991492"/>
    <w:rsid w:val="00993C04"/>
    <w:rsid w:val="00996340"/>
    <w:rsid w:val="00997740"/>
    <w:rsid w:val="009A01D9"/>
    <w:rsid w:val="00A07050"/>
    <w:rsid w:val="00A13A51"/>
    <w:rsid w:val="00A15670"/>
    <w:rsid w:val="00A15FEE"/>
    <w:rsid w:val="00A32597"/>
    <w:rsid w:val="00A5318B"/>
    <w:rsid w:val="00A71840"/>
    <w:rsid w:val="00A81D69"/>
    <w:rsid w:val="00A95B30"/>
    <w:rsid w:val="00AC1251"/>
    <w:rsid w:val="00AF27DC"/>
    <w:rsid w:val="00AF6B1F"/>
    <w:rsid w:val="00B005FA"/>
    <w:rsid w:val="00B019CD"/>
    <w:rsid w:val="00B11962"/>
    <w:rsid w:val="00B16D2D"/>
    <w:rsid w:val="00B24D0F"/>
    <w:rsid w:val="00B7185E"/>
    <w:rsid w:val="00B753BB"/>
    <w:rsid w:val="00B85232"/>
    <w:rsid w:val="00B955A1"/>
    <w:rsid w:val="00B96324"/>
    <w:rsid w:val="00BC2AE8"/>
    <w:rsid w:val="00BC60BC"/>
    <w:rsid w:val="00BE09B4"/>
    <w:rsid w:val="00C01F7D"/>
    <w:rsid w:val="00C06B04"/>
    <w:rsid w:val="00C141B8"/>
    <w:rsid w:val="00C27CFE"/>
    <w:rsid w:val="00C52AAF"/>
    <w:rsid w:val="00C92538"/>
    <w:rsid w:val="00C92734"/>
    <w:rsid w:val="00C97F7D"/>
    <w:rsid w:val="00CA37AB"/>
    <w:rsid w:val="00CB7F7B"/>
    <w:rsid w:val="00CD0BCB"/>
    <w:rsid w:val="00CE5F97"/>
    <w:rsid w:val="00D02A6D"/>
    <w:rsid w:val="00D06149"/>
    <w:rsid w:val="00D112B9"/>
    <w:rsid w:val="00D1233C"/>
    <w:rsid w:val="00D13C94"/>
    <w:rsid w:val="00D32A4E"/>
    <w:rsid w:val="00D44D98"/>
    <w:rsid w:val="00D50F75"/>
    <w:rsid w:val="00D606FB"/>
    <w:rsid w:val="00D76B48"/>
    <w:rsid w:val="00D8113D"/>
    <w:rsid w:val="00D855F7"/>
    <w:rsid w:val="00DE1991"/>
    <w:rsid w:val="00E3202E"/>
    <w:rsid w:val="00E46A19"/>
    <w:rsid w:val="00E52360"/>
    <w:rsid w:val="00E64486"/>
    <w:rsid w:val="00E83BEB"/>
    <w:rsid w:val="00EB6C11"/>
    <w:rsid w:val="00ED3114"/>
    <w:rsid w:val="00EF0413"/>
    <w:rsid w:val="00EF0EB2"/>
    <w:rsid w:val="00F14983"/>
    <w:rsid w:val="00F36E20"/>
    <w:rsid w:val="00FA121A"/>
    <w:rsid w:val="00FA3EEE"/>
    <w:rsid w:val="00FA78A6"/>
    <w:rsid w:val="00FB1258"/>
    <w:rsid w:val="00FC3568"/>
    <w:rsid w:val="00FC6554"/>
    <w:rsid w:val="00FD0D39"/>
    <w:rsid w:val="00FD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736D-6AF3-4584-837A-CCC0A81E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1334</Characters>
  <Application>Microsoft Office Word</Application>
  <DocSecurity>0</DocSecurity>
  <Lines>74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Nadia GHOULA</cp:lastModifiedBy>
  <cp:revision>2</cp:revision>
  <dcterms:created xsi:type="dcterms:W3CDTF">2026-04-29T08:54:00Z</dcterms:created>
  <dcterms:modified xsi:type="dcterms:W3CDTF">2026-04-29T08:54:00Z</dcterms:modified>
</cp:coreProperties>
</file>