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45485A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0</w:t>
      </w:r>
      <w:r w:rsidR="00CD2847">
        <w:rPr>
          <w:rFonts w:ascii="Arial" w:hAnsi="Arial" w:cs="Arial"/>
          <w:bCs/>
          <w:color w:val="000000" w:themeColor="text1"/>
        </w:rPr>
        <w:t>3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77343D">
        <w:rPr>
          <w:rFonts w:ascii="Arial" w:hAnsi="Arial" w:cs="Arial"/>
        </w:rPr>
        <w:t>2</w:t>
      </w:r>
      <w:r w:rsidR="0045485A">
        <w:rPr>
          <w:rFonts w:ascii="Arial" w:hAnsi="Arial" w:cs="Arial"/>
        </w:rPr>
        <w:t>1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45485A">
        <w:rPr>
          <w:rFonts w:ascii="Arial" w:hAnsi="Arial" w:cs="Arial"/>
        </w:rPr>
        <w:t>4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77343D">
        <w:rPr>
          <w:rFonts w:ascii="Arial" w:hAnsi="Arial" w:cs="Arial"/>
        </w:rPr>
        <w:t>2</w:t>
      </w:r>
      <w:r w:rsidR="0045485A">
        <w:rPr>
          <w:rFonts w:ascii="Arial" w:hAnsi="Arial" w:cs="Arial"/>
        </w:rPr>
        <w:t>0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45485A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CD2847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C66950" w:rsidRPr="00D13C94" w:rsidTr="00CD2847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C66950" w:rsidRPr="0035741E" w:rsidRDefault="00C66950" w:rsidP="00C66950">
            <w:pPr>
              <w:jc w:val="center"/>
              <w:rPr>
                <w:rFonts w:ascii="Arial" w:hAnsi="Arial" w:cs="Arial"/>
              </w:rPr>
            </w:pPr>
            <w:r w:rsidRPr="0035741E">
              <w:rPr>
                <w:rFonts w:ascii="Arial" w:hAnsi="Arial" w:cs="Arial"/>
              </w:rPr>
              <w:t>P NA ISO 2859-4          (NA 13035)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6950" w:rsidRPr="0035741E" w:rsidRDefault="00C66950" w:rsidP="00C66950">
            <w:pPr>
              <w:jc w:val="center"/>
              <w:rPr>
                <w:rFonts w:ascii="Arial" w:hAnsi="Arial" w:cs="Arial"/>
              </w:rPr>
            </w:pPr>
            <w:r w:rsidRPr="0035741E">
              <w:rPr>
                <w:rFonts w:ascii="Arial" w:hAnsi="Arial" w:cs="Arial"/>
              </w:rPr>
              <w:t>ISO 2859-4:2020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6950" w:rsidRPr="00C66950" w:rsidRDefault="00C66950" w:rsidP="00C6695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66950">
              <w:rPr>
                <w:rFonts w:ascii="Arial" w:hAnsi="Arial" w:cs="Arial"/>
                <w:color w:val="000000" w:themeColor="text1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049" w:rsidRPr="00CA0049" w:rsidRDefault="00CA0049" w:rsidP="00CA0049">
            <w:pPr>
              <w:jc w:val="center"/>
              <w:rPr>
                <w:rFonts w:ascii="Arial" w:hAnsi="Arial" w:cs="Arial"/>
              </w:rPr>
            </w:pPr>
            <w:r w:rsidRPr="00CA0049">
              <w:rPr>
                <w:rFonts w:ascii="Arial" w:hAnsi="Arial" w:cs="Arial"/>
              </w:rPr>
              <w:t>03.120.30</w:t>
            </w:r>
          </w:p>
          <w:p w:rsidR="00C66950" w:rsidRPr="00B717C7" w:rsidRDefault="00C66950" w:rsidP="00C6695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C66950" w:rsidRPr="00C66950" w:rsidRDefault="00C66950" w:rsidP="00C66950">
            <w:pPr>
              <w:rPr>
                <w:rFonts w:ascii="Arial" w:hAnsi="Arial" w:cs="Arial"/>
              </w:rPr>
            </w:pPr>
            <w:r w:rsidRPr="00C66950">
              <w:rPr>
                <w:rFonts w:ascii="Arial" w:hAnsi="Arial" w:cs="Arial"/>
              </w:rPr>
              <w:t>Règles d'échantillonnage pour les contrôles par attributs - Partie 4: Procédures pour l'évaluation des niveaux déclarés de qualité.</w:t>
            </w:r>
          </w:p>
        </w:tc>
      </w:tr>
      <w:tr w:rsidR="00C66950" w:rsidRPr="00EE5394" w:rsidTr="00CD2847">
        <w:trPr>
          <w:trHeight w:val="507"/>
        </w:trPr>
        <w:tc>
          <w:tcPr>
            <w:tcW w:w="1951" w:type="dxa"/>
            <w:vAlign w:val="center"/>
          </w:tcPr>
          <w:p w:rsidR="00C66950" w:rsidRPr="0035741E" w:rsidRDefault="00C66950" w:rsidP="00C66950">
            <w:pPr>
              <w:jc w:val="center"/>
              <w:rPr>
                <w:rFonts w:ascii="Arial" w:hAnsi="Arial" w:cs="Arial"/>
              </w:rPr>
            </w:pPr>
            <w:r w:rsidRPr="0035741E">
              <w:rPr>
                <w:rFonts w:ascii="Arial" w:hAnsi="Arial" w:cs="Arial"/>
              </w:rPr>
              <w:t>P NA ISO 748       (NA 13076)</w:t>
            </w:r>
          </w:p>
        </w:tc>
        <w:tc>
          <w:tcPr>
            <w:tcW w:w="1843" w:type="dxa"/>
            <w:vAlign w:val="center"/>
          </w:tcPr>
          <w:p w:rsidR="00C66950" w:rsidRPr="0035741E" w:rsidRDefault="00C66950" w:rsidP="00C66950">
            <w:pPr>
              <w:jc w:val="center"/>
              <w:rPr>
                <w:rFonts w:ascii="Arial" w:hAnsi="Arial" w:cs="Arial"/>
              </w:rPr>
            </w:pPr>
            <w:r w:rsidRPr="0035741E">
              <w:rPr>
                <w:rFonts w:ascii="Arial" w:hAnsi="Arial" w:cs="Arial"/>
              </w:rPr>
              <w:t>ISO 748:2021</w:t>
            </w:r>
          </w:p>
          <w:p w:rsidR="00C66950" w:rsidRPr="0035741E" w:rsidRDefault="00C66950" w:rsidP="00C669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66950" w:rsidRPr="00C66950" w:rsidRDefault="00C66950" w:rsidP="00C66950">
            <w:pPr>
              <w:rPr>
                <w:rFonts w:ascii="Arial" w:hAnsi="Arial" w:cs="Arial"/>
                <w:color w:val="000000" w:themeColor="text1"/>
              </w:rPr>
            </w:pPr>
          </w:p>
          <w:p w:rsidR="00C66950" w:rsidRPr="00C66950" w:rsidRDefault="00C66950" w:rsidP="00C66950">
            <w:pPr>
              <w:jc w:val="center"/>
              <w:rPr>
                <w:rFonts w:ascii="Arial" w:hAnsi="Arial" w:cs="Arial"/>
              </w:rPr>
            </w:pPr>
            <w:r w:rsidRPr="00C66950">
              <w:rPr>
                <w:rFonts w:ascii="Arial" w:hAnsi="Arial" w:cs="Arial"/>
                <w:color w:val="000000" w:themeColor="text1"/>
              </w:rPr>
              <w:t>IDT</w:t>
            </w:r>
          </w:p>
        </w:tc>
        <w:tc>
          <w:tcPr>
            <w:tcW w:w="1276" w:type="dxa"/>
            <w:vAlign w:val="center"/>
          </w:tcPr>
          <w:p w:rsidR="004C6302" w:rsidRPr="004C6302" w:rsidRDefault="004C6302" w:rsidP="004C6302">
            <w:pPr>
              <w:jc w:val="center"/>
              <w:rPr>
                <w:rFonts w:ascii="Arial" w:hAnsi="Arial" w:cs="Arial"/>
              </w:rPr>
            </w:pPr>
            <w:r w:rsidRPr="004C6302">
              <w:rPr>
                <w:rFonts w:ascii="Arial" w:hAnsi="Arial" w:cs="Arial"/>
              </w:rPr>
              <w:t xml:space="preserve">17.120.20 </w:t>
            </w:r>
          </w:p>
          <w:p w:rsidR="00C66950" w:rsidRPr="00065CD6" w:rsidRDefault="00C66950" w:rsidP="00C6695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66950" w:rsidRPr="00C66950" w:rsidRDefault="00C66950" w:rsidP="00C66950">
            <w:pPr>
              <w:rPr>
                <w:rFonts w:ascii="Arial" w:hAnsi="Arial" w:cs="Arial"/>
              </w:rPr>
            </w:pPr>
            <w:r w:rsidRPr="00C66950">
              <w:rPr>
                <w:rFonts w:ascii="Arial" w:hAnsi="Arial" w:cs="Arial"/>
              </w:rPr>
              <w:t>Hydrométrie - Mesurage du débit des écoulements à surface libre - Méthodes d'exploration du champ des vitesses utilisant le mesurage de la vitesse par point.</w:t>
            </w:r>
          </w:p>
        </w:tc>
      </w:tr>
      <w:tr w:rsidR="00C66950" w:rsidRPr="00D13C94" w:rsidTr="00CD2847">
        <w:trPr>
          <w:trHeight w:val="507"/>
        </w:trPr>
        <w:tc>
          <w:tcPr>
            <w:tcW w:w="1951" w:type="dxa"/>
            <w:vAlign w:val="center"/>
          </w:tcPr>
          <w:p w:rsidR="00C66950" w:rsidRPr="0035741E" w:rsidRDefault="00C66950" w:rsidP="00C669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5741E">
              <w:rPr>
                <w:rFonts w:ascii="Arial" w:hAnsi="Arial" w:cs="Arial"/>
                <w:color w:val="000000" w:themeColor="text1"/>
              </w:rPr>
              <w:t>P NA ISO 5459           (NA 13143)</w:t>
            </w:r>
          </w:p>
        </w:tc>
        <w:tc>
          <w:tcPr>
            <w:tcW w:w="1843" w:type="dxa"/>
            <w:vAlign w:val="center"/>
          </w:tcPr>
          <w:p w:rsidR="00C66950" w:rsidRPr="0035741E" w:rsidRDefault="00C66950" w:rsidP="00C66950">
            <w:pPr>
              <w:jc w:val="center"/>
              <w:rPr>
                <w:rFonts w:ascii="Arial" w:hAnsi="Arial" w:cs="Arial"/>
              </w:rPr>
            </w:pPr>
            <w:r w:rsidRPr="0035741E">
              <w:rPr>
                <w:rFonts w:ascii="Arial" w:hAnsi="Arial" w:cs="Arial"/>
              </w:rPr>
              <w:t>ISO 5459:2024</w:t>
            </w:r>
          </w:p>
        </w:tc>
        <w:tc>
          <w:tcPr>
            <w:tcW w:w="850" w:type="dxa"/>
          </w:tcPr>
          <w:p w:rsidR="00C66950" w:rsidRPr="00C66950" w:rsidRDefault="00C66950" w:rsidP="00C669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66950" w:rsidRPr="00C66950" w:rsidRDefault="00C66950" w:rsidP="00C6695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66950">
              <w:rPr>
                <w:rFonts w:ascii="Arial" w:hAnsi="Arial" w:cs="Arial"/>
                <w:color w:val="000000" w:themeColor="text1"/>
              </w:rPr>
              <w:t>IDT</w:t>
            </w:r>
          </w:p>
          <w:p w:rsidR="00C66950" w:rsidRPr="00C66950" w:rsidRDefault="00C66950" w:rsidP="00C6695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C66950" w:rsidRPr="00B056CF" w:rsidRDefault="00B056CF" w:rsidP="00B056CF">
            <w:pPr>
              <w:jc w:val="center"/>
              <w:rPr>
                <w:rFonts w:ascii="Arial" w:hAnsi="Arial" w:cs="Arial"/>
                <w:color w:val="000000" w:themeColor="text1"/>
              </w:rPr>
            </w:pPr>
            <w:hyperlink r:id="rId7" w:tooltip="Dessins de construction mécanique" w:history="1">
              <w:r w:rsidRPr="00B056CF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01.100.20</w:t>
              </w:r>
            </w:hyperlink>
            <w:r>
              <w:rPr>
                <w:rFonts w:ascii="Arial" w:hAnsi="Arial" w:cs="Arial"/>
                <w:color w:val="000000" w:themeColor="text1"/>
              </w:rPr>
              <w:t>;</w:t>
            </w:r>
            <w:r w:rsidRPr="00B056CF">
              <w:rPr>
                <w:rFonts w:ascii="Arial" w:hAnsi="Arial" w:cs="Arial"/>
                <w:color w:val="000000" w:themeColor="text1"/>
              </w:rPr>
              <w:t xml:space="preserve">  </w:t>
            </w:r>
            <w:hyperlink r:id="rId8" w:tooltip="Tolérances et ajustements" w:history="1">
              <w:r w:rsidRPr="00B056CF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17.040.10</w:t>
              </w:r>
            </w:hyperlink>
            <w:r>
              <w:rPr>
                <w:rFonts w:ascii="Arial" w:hAnsi="Arial" w:cs="Arial"/>
                <w:color w:val="000000" w:themeColor="text1"/>
              </w:rPr>
              <w:t>;</w:t>
            </w:r>
            <w:r w:rsidRPr="00B056CF">
              <w:rPr>
                <w:rFonts w:ascii="Arial" w:hAnsi="Arial" w:cs="Arial"/>
                <w:color w:val="000000" w:themeColor="text1"/>
              </w:rPr>
              <w:t xml:space="preserve">  </w:t>
            </w:r>
            <w:hyperlink r:id="rId9" w:tooltip="Spécification géométrique des produits (GPS)" w:history="1">
              <w:r w:rsidRPr="00B056CF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17.040.40</w:t>
              </w:r>
            </w:hyperlink>
          </w:p>
        </w:tc>
        <w:tc>
          <w:tcPr>
            <w:tcW w:w="4536" w:type="dxa"/>
            <w:vAlign w:val="center"/>
          </w:tcPr>
          <w:p w:rsidR="00C66950" w:rsidRPr="00C66950" w:rsidRDefault="00C66950" w:rsidP="00C66950">
            <w:pPr>
              <w:rPr>
                <w:rFonts w:ascii="Arial" w:hAnsi="Arial" w:cs="Arial"/>
              </w:rPr>
            </w:pPr>
            <w:r w:rsidRPr="00C66950">
              <w:rPr>
                <w:rFonts w:ascii="Arial" w:hAnsi="Arial" w:cs="Arial"/>
              </w:rPr>
              <w:t>Spécification géométrique des produits (GPS) - Tolérancement géométrique - Références spécifiées et systèmes de références spécifiées.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4AC" w:rsidRDefault="00A504AC" w:rsidP="00A95B30">
      <w:r>
        <w:separator/>
      </w:r>
    </w:p>
  </w:endnote>
  <w:endnote w:type="continuationSeparator" w:id="1">
    <w:p w:rsidR="00A504AC" w:rsidRDefault="00A504AC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4AC" w:rsidRDefault="00A504AC" w:rsidP="00A95B30">
      <w:r>
        <w:separator/>
      </w:r>
    </w:p>
  </w:footnote>
  <w:footnote w:type="continuationSeparator" w:id="1">
    <w:p w:rsidR="00A504AC" w:rsidRDefault="00A504AC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65CD6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45EA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8514D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069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1718"/>
    <w:rsid w:val="00265EAB"/>
    <w:rsid w:val="00272EEF"/>
    <w:rsid w:val="00295226"/>
    <w:rsid w:val="00297E12"/>
    <w:rsid w:val="002A331D"/>
    <w:rsid w:val="002A35C2"/>
    <w:rsid w:val="002A470F"/>
    <w:rsid w:val="002B6E74"/>
    <w:rsid w:val="002C3428"/>
    <w:rsid w:val="002D7457"/>
    <w:rsid w:val="002E01B9"/>
    <w:rsid w:val="002E0B0E"/>
    <w:rsid w:val="002E4F87"/>
    <w:rsid w:val="00303AE7"/>
    <w:rsid w:val="00313898"/>
    <w:rsid w:val="00325652"/>
    <w:rsid w:val="00333EFF"/>
    <w:rsid w:val="003373F1"/>
    <w:rsid w:val="00341C45"/>
    <w:rsid w:val="00341DBF"/>
    <w:rsid w:val="00344C12"/>
    <w:rsid w:val="003460D5"/>
    <w:rsid w:val="00353C7C"/>
    <w:rsid w:val="0035741E"/>
    <w:rsid w:val="00363544"/>
    <w:rsid w:val="003640F5"/>
    <w:rsid w:val="003733E1"/>
    <w:rsid w:val="00373DDB"/>
    <w:rsid w:val="003815D0"/>
    <w:rsid w:val="00395E77"/>
    <w:rsid w:val="00395EB5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5485A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C6302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73078"/>
    <w:rsid w:val="0068605D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41ED2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C88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504AC"/>
    <w:rsid w:val="00A5318B"/>
    <w:rsid w:val="00A56EB1"/>
    <w:rsid w:val="00A70E1C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056CF"/>
    <w:rsid w:val="00B326F0"/>
    <w:rsid w:val="00B46686"/>
    <w:rsid w:val="00B51608"/>
    <w:rsid w:val="00B6359E"/>
    <w:rsid w:val="00B717C7"/>
    <w:rsid w:val="00B7185E"/>
    <w:rsid w:val="00B7691E"/>
    <w:rsid w:val="00B76928"/>
    <w:rsid w:val="00B809CF"/>
    <w:rsid w:val="00B955A1"/>
    <w:rsid w:val="00B96324"/>
    <w:rsid w:val="00BA7153"/>
    <w:rsid w:val="00BC2AE8"/>
    <w:rsid w:val="00C00E4D"/>
    <w:rsid w:val="00C01F7D"/>
    <w:rsid w:val="00C03A72"/>
    <w:rsid w:val="00C0501A"/>
    <w:rsid w:val="00C11041"/>
    <w:rsid w:val="00C23FCD"/>
    <w:rsid w:val="00C66950"/>
    <w:rsid w:val="00C71355"/>
    <w:rsid w:val="00C778B8"/>
    <w:rsid w:val="00C822D4"/>
    <w:rsid w:val="00C873A1"/>
    <w:rsid w:val="00C92734"/>
    <w:rsid w:val="00C97F7D"/>
    <w:rsid w:val="00CA0049"/>
    <w:rsid w:val="00CA37AB"/>
    <w:rsid w:val="00CB2549"/>
    <w:rsid w:val="00CB4DBD"/>
    <w:rsid w:val="00CC5A1B"/>
    <w:rsid w:val="00CC7E0B"/>
    <w:rsid w:val="00CD1113"/>
    <w:rsid w:val="00CD2847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2F4A"/>
    <w:rsid w:val="00DD13C2"/>
    <w:rsid w:val="00DE1991"/>
    <w:rsid w:val="00E05B6A"/>
    <w:rsid w:val="00E20CB6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204E3"/>
    <w:rsid w:val="00F30D7D"/>
    <w:rsid w:val="00F36E20"/>
    <w:rsid w:val="00F41B96"/>
    <w:rsid w:val="00F4309E"/>
    <w:rsid w:val="00F5108E"/>
    <w:rsid w:val="00F659FD"/>
    <w:rsid w:val="00F9385F"/>
    <w:rsid w:val="00FA00B0"/>
    <w:rsid w:val="00FA121A"/>
    <w:rsid w:val="00FA78A6"/>
    <w:rsid w:val="00FB17F0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17.040.1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fr/ics/01.100.2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o.org/fr/ics/17.040.4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242</cp:revision>
  <dcterms:created xsi:type="dcterms:W3CDTF">2016-03-13T08:33:00Z</dcterms:created>
  <dcterms:modified xsi:type="dcterms:W3CDTF">2026-04-02T09:57:00Z</dcterms:modified>
</cp:coreProperties>
</file>