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501AC7" w:rsidRDefault="00501AC7" w:rsidP="00DA5DD1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A5DD1">
      <w:pPr>
        <w:rPr>
          <w:rFonts w:ascii="Arial" w:hAnsi="Arial" w:cs="Arial"/>
          <w:b/>
          <w:bCs/>
          <w:color w:val="000000" w:themeColor="text1"/>
        </w:rPr>
      </w:pPr>
      <w:bookmarkStart w:id="0" w:name="_GoBack"/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>
        <w:rPr>
          <w:rFonts w:ascii="Arial" w:hAnsi="Arial" w:cs="Arial"/>
          <w:b/>
          <w:bCs/>
          <w:color w:val="000000" w:themeColor="text1"/>
        </w:rPr>
        <w:t>44</w:t>
      </w:r>
      <w:r w:rsidRPr="007B56E1">
        <w:rPr>
          <w:rFonts w:ascii="Arial" w:hAnsi="Arial" w:cs="Arial"/>
          <w:b/>
          <w:bCs/>
          <w:color w:val="000000" w:themeColor="text1"/>
        </w:rPr>
        <w:t> </w:t>
      </w:r>
      <w:bookmarkEnd w:id="0"/>
      <w:r w:rsidRPr="007B56E1">
        <w:rPr>
          <w:rFonts w:ascii="Arial" w:hAnsi="Arial" w:cs="Arial"/>
          <w:b/>
          <w:bCs/>
          <w:color w:val="000000" w:themeColor="text1"/>
        </w:rPr>
        <w:t xml:space="preserve">: </w:t>
      </w:r>
      <w:r>
        <w:rPr>
          <w:rFonts w:ascii="Arial" w:hAnsi="Arial" w:cs="Arial"/>
          <w:b/>
          <w:bCs/>
          <w:color w:val="000000" w:themeColor="text1"/>
        </w:rPr>
        <w:t xml:space="preserve">Protection de l’environnement     </w:t>
      </w:r>
    </w:p>
    <w:p w:rsidR="00DA5DD1" w:rsidRPr="004C686E" w:rsidRDefault="00DA5DD1" w:rsidP="00DA5DD1">
      <w:pPr>
        <w:rPr>
          <w:b/>
          <w:bCs/>
          <w:color w:val="000000" w:themeColor="text1"/>
        </w:rPr>
      </w:pPr>
    </w:p>
    <w:p w:rsidR="00DA5DD1" w:rsidRPr="00D13C94" w:rsidRDefault="00DA5DD1" w:rsidP="00DA5DD1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Début : 0</w:t>
      </w:r>
      <w:r w:rsidR="007F278F">
        <w:rPr>
          <w:rFonts w:ascii="Arial" w:hAnsi="Arial" w:cs="Arial"/>
          <w:bCs/>
          <w:color w:val="000000" w:themeColor="text1"/>
        </w:rPr>
        <w:t>8</w:t>
      </w:r>
      <w:r>
        <w:rPr>
          <w:rFonts w:ascii="Arial" w:hAnsi="Arial" w:cs="Arial"/>
          <w:bCs/>
          <w:color w:val="000000" w:themeColor="text1"/>
        </w:rPr>
        <w:t>/0</w:t>
      </w:r>
      <w:r w:rsidR="007F278F">
        <w:rPr>
          <w:rFonts w:ascii="Arial" w:hAnsi="Arial" w:cs="Arial"/>
          <w:bCs/>
          <w:color w:val="000000" w:themeColor="text1"/>
        </w:rPr>
        <w:t>4</w:t>
      </w:r>
      <w:r>
        <w:rPr>
          <w:rFonts w:ascii="Arial" w:hAnsi="Arial" w:cs="Arial"/>
          <w:bCs/>
          <w:color w:val="000000" w:themeColor="text1"/>
        </w:rPr>
        <w:t>/26                                                                                                                                    fin : 0</w:t>
      </w:r>
      <w:r w:rsidR="007F278F">
        <w:rPr>
          <w:rFonts w:ascii="Arial" w:hAnsi="Arial" w:cs="Arial"/>
          <w:bCs/>
          <w:color w:val="000000" w:themeColor="text1"/>
        </w:rPr>
        <w:t>7</w:t>
      </w:r>
      <w:r>
        <w:rPr>
          <w:rFonts w:ascii="Arial" w:hAnsi="Arial" w:cs="Arial"/>
          <w:bCs/>
          <w:color w:val="000000" w:themeColor="text1"/>
        </w:rPr>
        <w:t>/0</w:t>
      </w:r>
      <w:r w:rsidR="007F278F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 xml:space="preserve">/26    </w:t>
      </w:r>
    </w:p>
    <w:p w:rsidR="00DA5DD1" w:rsidRDefault="00DA5DD1" w:rsidP="00DA5DD1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564"/>
        <w:gridCol w:w="850"/>
        <w:gridCol w:w="1276"/>
        <w:gridCol w:w="4796"/>
      </w:tblGrid>
      <w:tr w:rsidR="00DA5DD1" w:rsidRPr="00E3202E" w:rsidTr="00784314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564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796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7F278F" w:rsidRPr="00D13C94" w:rsidTr="00784314">
        <w:trPr>
          <w:trHeight w:val="587"/>
        </w:trPr>
        <w:tc>
          <w:tcPr>
            <w:tcW w:w="1805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ISO 18724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18724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2025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F278F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7F278F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7F278F" w:rsidRPr="0048498D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7F278F" w:rsidRPr="0048498D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13.060.50 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7F278F" w:rsidRPr="007F278F" w:rsidRDefault="007F278F" w:rsidP="00702F99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7F278F">
              <w:rPr>
                <w:rFonts w:ascii="Arial" w:hAnsi="Arial" w:cs="Arial"/>
                <w:bCs/>
                <w:iCs/>
                <w:sz w:val="16"/>
                <w:szCs w:val="16"/>
              </w:rPr>
              <w:t>Qualité de l'eau — Détermination du chrome dissous(VI) dans l'eau — Méthode photométrique</w:t>
            </w:r>
          </w:p>
        </w:tc>
      </w:tr>
      <w:tr w:rsidR="007F278F" w:rsidRPr="00D13C94" w:rsidTr="00784314">
        <w:trPr>
          <w:trHeight w:val="620"/>
        </w:trPr>
        <w:tc>
          <w:tcPr>
            <w:tcW w:w="1805" w:type="dxa"/>
            <w:vAlign w:val="center"/>
          </w:tcPr>
          <w:p w:rsidR="007F278F" w:rsidRPr="008E7265" w:rsidRDefault="007F278F" w:rsidP="008E7265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ISO</w:t>
            </w:r>
            <w:r w:rsidR="008E7265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10396</w:t>
            </w:r>
          </w:p>
        </w:tc>
        <w:tc>
          <w:tcPr>
            <w:tcW w:w="1564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10396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</w:rPr>
              <w:t>2007</w:t>
            </w:r>
          </w:p>
        </w:tc>
        <w:tc>
          <w:tcPr>
            <w:tcW w:w="850" w:type="dxa"/>
            <w:vAlign w:val="center"/>
          </w:tcPr>
          <w:p w:rsidR="007F278F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7F278F" w:rsidRPr="0048498D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13.040.40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7F278F" w:rsidRPr="007F278F" w:rsidRDefault="007F278F" w:rsidP="00702F99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F278F">
              <w:rPr>
                <w:rFonts w:ascii="Arial" w:hAnsi="Arial" w:cs="Arial"/>
                <w:bCs/>
                <w:iCs/>
                <w:sz w:val="16"/>
                <w:szCs w:val="16"/>
              </w:rPr>
              <w:t>Émissions de sources fixes —Échantillonnage pour la détermination automatisée des concentrations d'émission de gaz pour des systèmes fixes de surveillance</w:t>
            </w:r>
          </w:p>
        </w:tc>
      </w:tr>
      <w:tr w:rsidR="007F278F" w:rsidRPr="00D13C94" w:rsidTr="00784314">
        <w:trPr>
          <w:trHeight w:val="492"/>
        </w:trPr>
        <w:tc>
          <w:tcPr>
            <w:tcW w:w="1805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7F278F" w:rsidRPr="007F278F" w:rsidRDefault="007F278F" w:rsidP="008E7265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ISO</w:t>
            </w:r>
            <w:r w:rsidR="008E7265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10253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10253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</w:rPr>
              <w:t>2024</w:t>
            </w:r>
          </w:p>
        </w:tc>
        <w:tc>
          <w:tcPr>
            <w:tcW w:w="850" w:type="dxa"/>
            <w:vAlign w:val="center"/>
          </w:tcPr>
          <w:p w:rsidR="007F278F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7F278F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IDT</w:t>
            </w:r>
          </w:p>
          <w:p w:rsidR="007F278F" w:rsidRPr="0048498D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7F278F" w:rsidRPr="0048498D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13.060.70 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7F278F" w:rsidRPr="007F278F" w:rsidRDefault="007F278F" w:rsidP="00702F99">
            <w:pPr>
              <w:pStyle w:val="NormalWeb"/>
              <w:rPr>
                <w:rFonts w:ascii="Arial" w:hAnsi="Arial" w:cs="Arial"/>
                <w:i/>
                <w:sz w:val="16"/>
                <w:szCs w:val="16"/>
              </w:rPr>
            </w:pPr>
            <w:r w:rsidRPr="007F278F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Qualité de l’eau — Essai d’inhibition de la croissance des algues marines avec </w:t>
            </w:r>
            <w:proofErr w:type="spellStart"/>
            <w:r w:rsidRPr="007F278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Skeletonema</w:t>
            </w:r>
            <w:proofErr w:type="spellEnd"/>
            <w:r w:rsidRPr="007F278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F278F">
              <w:rPr>
                <w:rFonts w:ascii="Arial" w:hAnsi="Arial" w:cs="Arial"/>
                <w:bCs/>
                <w:iCs/>
                <w:sz w:val="16"/>
                <w:szCs w:val="16"/>
              </w:rPr>
              <w:t>sp</w:t>
            </w:r>
            <w:proofErr w:type="spellEnd"/>
            <w:r w:rsidRPr="007F278F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. et </w:t>
            </w:r>
            <w:proofErr w:type="spellStart"/>
            <w:r w:rsidRPr="007F278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Phaeodactylum</w:t>
            </w:r>
            <w:proofErr w:type="spellEnd"/>
            <w:r w:rsidRPr="007F278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F278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tricornutum</w:t>
            </w:r>
            <w:proofErr w:type="spellEnd"/>
          </w:p>
        </w:tc>
      </w:tr>
      <w:tr w:rsidR="007F278F" w:rsidRPr="00D13C94" w:rsidTr="00784314">
        <w:trPr>
          <w:trHeight w:val="492"/>
        </w:trPr>
        <w:tc>
          <w:tcPr>
            <w:tcW w:w="1805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24732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CEN /TR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13097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2</w:t>
            </w: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010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F278F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7F278F" w:rsidRPr="0048498D" w:rsidRDefault="007F278F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7F278F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13.030.20</w:t>
            </w:r>
          </w:p>
          <w:p w:rsidR="007F278F" w:rsidRPr="007F278F" w:rsidRDefault="007F278F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7F278F" w:rsidRPr="007F278F" w:rsidRDefault="007F278F" w:rsidP="00702F99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F278F">
              <w:rPr>
                <w:rFonts w:ascii="Arial" w:hAnsi="Arial" w:cs="Arial"/>
                <w:bCs/>
                <w:iCs/>
                <w:sz w:val="16"/>
                <w:szCs w:val="16"/>
              </w:rPr>
              <w:t>Caractérisation des boues —Bonne pratique pour la valorisation des boues en agriculture</w:t>
            </w:r>
          </w:p>
        </w:tc>
      </w:tr>
    </w:tbl>
    <w:p w:rsidR="007B56E1" w:rsidRDefault="007B56E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F05F8" w:rsidRDefault="00DF05F8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F05F8" w:rsidRDefault="00DF05F8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sectPr w:rsidR="00DF05F8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52" w:rsidRDefault="00F81752" w:rsidP="00A95B30">
      <w:r>
        <w:separator/>
      </w:r>
    </w:p>
  </w:endnote>
  <w:endnote w:type="continuationSeparator" w:id="0">
    <w:p w:rsidR="00F81752" w:rsidRDefault="00F81752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52" w:rsidRDefault="00F81752" w:rsidP="00A95B30">
      <w:r>
        <w:separator/>
      </w:r>
    </w:p>
  </w:footnote>
  <w:footnote w:type="continuationSeparator" w:id="0">
    <w:p w:rsidR="00F81752" w:rsidRDefault="00F81752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92115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49C5"/>
    <w:rsid w:val="00466179"/>
    <w:rsid w:val="00470A3C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1AC7"/>
    <w:rsid w:val="00506C12"/>
    <w:rsid w:val="0050746C"/>
    <w:rsid w:val="0050757E"/>
    <w:rsid w:val="00513696"/>
    <w:rsid w:val="00513DF8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B612B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F24"/>
    <w:rsid w:val="0078431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E6276"/>
    <w:rsid w:val="007F278F"/>
    <w:rsid w:val="007F409A"/>
    <w:rsid w:val="00802C17"/>
    <w:rsid w:val="0080316A"/>
    <w:rsid w:val="00812E0B"/>
    <w:rsid w:val="00813318"/>
    <w:rsid w:val="00814EB3"/>
    <w:rsid w:val="00822058"/>
    <w:rsid w:val="0083281D"/>
    <w:rsid w:val="00833208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E726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B125E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D1B46"/>
    <w:rsid w:val="00DE1991"/>
    <w:rsid w:val="00DE7172"/>
    <w:rsid w:val="00DF05F8"/>
    <w:rsid w:val="00E11EE0"/>
    <w:rsid w:val="00E13039"/>
    <w:rsid w:val="00E3202E"/>
    <w:rsid w:val="00E36484"/>
    <w:rsid w:val="00E507AD"/>
    <w:rsid w:val="00E52360"/>
    <w:rsid w:val="00E666EC"/>
    <w:rsid w:val="00E749E1"/>
    <w:rsid w:val="00E76DE3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77E14"/>
    <w:rsid w:val="00F81752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950D-A494-463E-A2C9-6AB3B552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81</cp:revision>
  <dcterms:created xsi:type="dcterms:W3CDTF">2016-03-14T08:30:00Z</dcterms:created>
  <dcterms:modified xsi:type="dcterms:W3CDTF">2026-04-19T11:07:00Z</dcterms:modified>
</cp:coreProperties>
</file>