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30" w:rsidRPr="00D13C94" w:rsidRDefault="00A95B30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1F7A7E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Département </w:t>
      </w:r>
      <w:r w:rsidR="001F7A7E">
        <w:rPr>
          <w:rFonts w:ascii="Arial" w:hAnsi="Arial" w:cs="Arial"/>
          <w:b/>
          <w:bCs/>
          <w:color w:val="000000" w:themeColor="text1"/>
          <w:sz w:val="32"/>
          <w:szCs w:val="32"/>
        </w:rPr>
        <w:t>MMM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AE5F91" w:rsidRDefault="00AE5F91" w:rsidP="00813388">
      <w:pPr>
        <w:rPr>
          <w:rFonts w:ascii="Arial" w:hAnsi="Arial" w:cs="Arial"/>
          <w:bCs/>
          <w:color w:val="000000" w:themeColor="text1"/>
        </w:rPr>
      </w:pPr>
    </w:p>
    <w:p w:rsidR="007D09A2" w:rsidRPr="00D13C94" w:rsidRDefault="002279B4" w:rsidP="00BB08CE">
      <w:pPr>
        <w:rPr>
          <w:rFonts w:ascii="Arial" w:hAnsi="Arial" w:cs="Arial"/>
          <w:bCs/>
          <w:color w:val="000000" w:themeColor="text1"/>
        </w:rPr>
      </w:pPr>
      <w:r w:rsidRPr="00D13C94">
        <w:rPr>
          <w:rFonts w:ascii="Arial" w:hAnsi="Arial" w:cs="Arial"/>
          <w:bCs/>
          <w:color w:val="000000" w:themeColor="text1"/>
        </w:rPr>
        <w:t xml:space="preserve">CTN </w:t>
      </w:r>
      <w:r w:rsidR="00C7387D">
        <w:rPr>
          <w:rFonts w:ascii="Arial" w:hAnsi="Arial" w:cs="Arial"/>
          <w:bCs/>
          <w:color w:val="000000" w:themeColor="text1"/>
        </w:rPr>
        <w:t>1</w:t>
      </w:r>
      <w:r w:rsidR="00493ABB">
        <w:rPr>
          <w:rFonts w:ascii="Arial" w:hAnsi="Arial" w:cs="Arial"/>
          <w:bCs/>
          <w:color w:val="000000" w:themeColor="text1"/>
        </w:rPr>
        <w:t>7</w:t>
      </w:r>
      <w:r w:rsidR="00EB421D">
        <w:rPr>
          <w:rFonts w:ascii="Arial" w:hAnsi="Arial" w:cs="Arial"/>
          <w:bCs/>
          <w:color w:val="000000" w:themeColor="text1"/>
        </w:rPr>
        <w:t> :</w:t>
      </w:r>
      <w:r w:rsidR="001F7A7E" w:rsidRPr="001F7A7E">
        <w:rPr>
          <w:rFonts w:ascii="Arial" w:hAnsi="Arial" w:cs="Arial"/>
          <w:b/>
          <w:caps/>
          <w:color w:val="000000"/>
          <w:sz w:val="24"/>
          <w:szCs w:val="24"/>
          <w:lang w:eastAsia="zh-CN"/>
        </w:rPr>
        <w:t xml:space="preserve"> </w:t>
      </w:r>
      <w:r w:rsidR="00BD0BC3" w:rsidRPr="00BD0BC3">
        <w:rPr>
          <w:rFonts w:ascii="Arial" w:hAnsi="Arial" w:cs="Arial"/>
          <w:b/>
          <w:bCs/>
          <w:color w:val="000000" w:themeColor="text1"/>
        </w:rPr>
        <w:t xml:space="preserve">GRUES ET ENGINS DE LEVAGE </w:t>
      </w:r>
      <w:r w:rsidR="00F249CC">
        <w:rPr>
          <w:rFonts w:ascii="Arial" w:hAnsi="Arial" w:cs="Arial"/>
          <w:bCs/>
          <w:color w:val="000000" w:themeColor="text1"/>
        </w:rPr>
        <w:t xml:space="preserve">début :     </w:t>
      </w:r>
      <w:r w:rsidR="00BB08CE">
        <w:rPr>
          <w:rFonts w:ascii="Arial" w:hAnsi="Arial" w:cs="Arial"/>
          <w:bCs/>
          <w:color w:val="000000" w:themeColor="text1"/>
        </w:rPr>
        <w:t>01</w:t>
      </w:r>
      <w:r w:rsidR="00BD0BC3" w:rsidRPr="00BD0BC3">
        <w:rPr>
          <w:rFonts w:ascii="Arial" w:hAnsi="Arial" w:cs="Arial"/>
          <w:bCs/>
          <w:color w:val="000000" w:themeColor="text1"/>
        </w:rPr>
        <w:t>/</w:t>
      </w:r>
      <w:r w:rsidR="00BB08CE">
        <w:rPr>
          <w:rFonts w:ascii="Arial" w:hAnsi="Arial" w:cs="Arial"/>
          <w:bCs/>
          <w:color w:val="000000" w:themeColor="text1"/>
        </w:rPr>
        <w:t>03</w:t>
      </w:r>
      <w:r w:rsidR="00BD0BC3" w:rsidRPr="00BD0BC3">
        <w:rPr>
          <w:rFonts w:ascii="Arial" w:hAnsi="Arial" w:cs="Arial"/>
          <w:bCs/>
          <w:color w:val="000000" w:themeColor="text1"/>
        </w:rPr>
        <w:t>/202</w:t>
      </w:r>
      <w:r w:rsidR="00BB08CE">
        <w:rPr>
          <w:rFonts w:ascii="Arial" w:hAnsi="Arial" w:cs="Arial"/>
          <w:bCs/>
          <w:color w:val="000000" w:themeColor="text1"/>
        </w:rPr>
        <w:t>6</w:t>
      </w:r>
      <w:r w:rsidR="00F249CC">
        <w:rPr>
          <w:rFonts w:ascii="Arial" w:hAnsi="Arial" w:cs="Arial"/>
          <w:bCs/>
          <w:color w:val="000000" w:themeColor="text1"/>
        </w:rPr>
        <w:t xml:space="preserve">        fin :     </w:t>
      </w:r>
      <w:r w:rsidR="00BB08CE">
        <w:rPr>
          <w:rFonts w:ascii="Arial" w:hAnsi="Arial" w:cs="Arial"/>
          <w:bCs/>
          <w:color w:val="000000" w:themeColor="text1"/>
        </w:rPr>
        <w:t>01</w:t>
      </w:r>
      <w:r w:rsidR="004851BF">
        <w:rPr>
          <w:rFonts w:ascii="Arial" w:hAnsi="Arial" w:cs="Arial"/>
          <w:bCs/>
          <w:color w:val="000000" w:themeColor="text1"/>
        </w:rPr>
        <w:t>/</w:t>
      </w:r>
      <w:r w:rsidR="00C7387D">
        <w:rPr>
          <w:rFonts w:ascii="Arial" w:hAnsi="Arial" w:cs="Arial"/>
          <w:bCs/>
          <w:color w:val="000000" w:themeColor="text1"/>
        </w:rPr>
        <w:t>0</w:t>
      </w:r>
      <w:r w:rsidR="00BB08CE">
        <w:rPr>
          <w:rFonts w:ascii="Arial" w:hAnsi="Arial" w:cs="Arial"/>
          <w:bCs/>
          <w:color w:val="000000" w:themeColor="text1"/>
        </w:rPr>
        <w:t>5</w:t>
      </w:r>
      <w:bookmarkStart w:id="0" w:name="_GoBack"/>
      <w:bookmarkEnd w:id="0"/>
      <w:r w:rsidR="00BB7D8F">
        <w:rPr>
          <w:rFonts w:ascii="Arial" w:hAnsi="Arial" w:cs="Arial"/>
          <w:bCs/>
          <w:color w:val="000000" w:themeColor="text1"/>
        </w:rPr>
        <w:t>/202</w:t>
      </w:r>
      <w:r w:rsidR="00C7387D">
        <w:rPr>
          <w:rFonts w:ascii="Arial" w:hAnsi="Arial" w:cs="Arial"/>
          <w:bCs/>
          <w:color w:val="000000" w:themeColor="text1"/>
        </w:rPr>
        <w:t>6</w:t>
      </w:r>
      <w:r w:rsidR="00F249CC">
        <w:rPr>
          <w:rFonts w:ascii="Arial" w:hAnsi="Arial" w:cs="Arial"/>
          <w:bCs/>
          <w:color w:val="000000" w:themeColor="text1"/>
        </w:rPr>
        <w:t xml:space="preserve">   </w:t>
      </w: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tbl>
      <w:tblPr>
        <w:tblStyle w:val="Grilledutableau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276"/>
        <w:gridCol w:w="1134"/>
        <w:gridCol w:w="3969"/>
      </w:tblGrid>
      <w:tr w:rsidR="00303AE7" w:rsidRPr="00D13C94" w:rsidTr="00BB08CE">
        <w:trPr>
          <w:trHeight w:val="570"/>
        </w:trPr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303AE7" w:rsidRPr="00E3202E" w:rsidRDefault="009C0563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303AE7" w:rsidRPr="00E3202E" w:rsidRDefault="009C0563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3969" w:type="dxa"/>
            <w:shd w:val="clear" w:color="auto" w:fill="DDD9C3" w:themeFill="background2" w:themeFillShade="E6"/>
            <w:vAlign w:val="center"/>
          </w:tcPr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BD0BC3" w:rsidRPr="00D13C94" w:rsidTr="00BB08CE">
        <w:trPr>
          <w:trHeight w:val="570"/>
        </w:trPr>
        <w:tc>
          <w:tcPr>
            <w:tcW w:w="1843" w:type="dxa"/>
            <w:vAlign w:val="center"/>
          </w:tcPr>
          <w:p w:rsidR="00BD0BC3" w:rsidRPr="00160228" w:rsidRDefault="00BD0BC3" w:rsidP="00BB0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160228">
              <w:rPr>
                <w:rFonts w:ascii="Arial" w:hAnsi="Arial" w:cs="Arial"/>
              </w:rPr>
              <w:t xml:space="preserve">NA </w:t>
            </w:r>
            <w:r w:rsidR="00BB08CE" w:rsidRPr="00BB08CE">
              <w:rPr>
                <w:rFonts w:ascii="Arial" w:hAnsi="Arial" w:cs="Arial"/>
              </w:rPr>
              <w:t>20839</w:t>
            </w:r>
          </w:p>
        </w:tc>
        <w:tc>
          <w:tcPr>
            <w:tcW w:w="1985" w:type="dxa"/>
            <w:vAlign w:val="center"/>
          </w:tcPr>
          <w:p w:rsidR="00BD0BC3" w:rsidRPr="00160228" w:rsidRDefault="00BB08CE" w:rsidP="00BB08CE">
            <w:pPr>
              <w:jc w:val="center"/>
              <w:rPr>
                <w:rFonts w:ascii="Arial" w:hAnsi="Arial" w:cs="Arial"/>
              </w:rPr>
            </w:pPr>
            <w:r w:rsidRPr="00BB08CE">
              <w:rPr>
                <w:rFonts w:ascii="Arial" w:hAnsi="Arial" w:cs="Arial"/>
              </w:rPr>
              <w:t>NF EN 14492-1+A1</w:t>
            </w:r>
            <w:r>
              <w:rPr>
                <w:rFonts w:ascii="Arial" w:hAnsi="Arial" w:cs="Arial"/>
              </w:rPr>
              <w:t> :2009</w:t>
            </w:r>
          </w:p>
        </w:tc>
        <w:tc>
          <w:tcPr>
            <w:tcW w:w="1276" w:type="dxa"/>
            <w:vAlign w:val="center"/>
          </w:tcPr>
          <w:p w:rsidR="00BD0BC3" w:rsidRPr="003C0014" w:rsidRDefault="00BB08CE" w:rsidP="00BD0BC3">
            <w:pPr>
              <w:jc w:val="center"/>
              <w:rPr>
                <w:rFonts w:ascii="Arial" w:hAnsi="Arial" w:cs="Arial"/>
              </w:rPr>
            </w:pPr>
            <w:r w:rsidRPr="00BB08CE">
              <w:rPr>
                <w:rFonts w:ascii="Arial" w:hAnsi="Arial" w:cs="Arial"/>
              </w:rPr>
              <w:t>53.020.20</w:t>
            </w:r>
          </w:p>
        </w:tc>
        <w:tc>
          <w:tcPr>
            <w:tcW w:w="1134" w:type="dxa"/>
            <w:vAlign w:val="center"/>
          </w:tcPr>
          <w:p w:rsidR="00BD0BC3" w:rsidRPr="003C0014" w:rsidRDefault="00BB08CE" w:rsidP="00BD0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EQV</w:t>
            </w:r>
          </w:p>
        </w:tc>
        <w:tc>
          <w:tcPr>
            <w:tcW w:w="3969" w:type="dxa"/>
          </w:tcPr>
          <w:p w:rsidR="00BD0BC3" w:rsidRPr="00160228" w:rsidRDefault="00BB08CE" w:rsidP="00BD0BC3">
            <w:pPr>
              <w:rPr>
                <w:rFonts w:ascii="Arial" w:hAnsi="Arial" w:cs="Arial"/>
              </w:rPr>
            </w:pPr>
            <w:r w:rsidRPr="00BB08CE">
              <w:rPr>
                <w:rFonts w:ascii="Arial" w:hAnsi="Arial" w:cs="Arial"/>
              </w:rPr>
              <w:t>Appareils de levage charge suspendue - Treuils et palans motorisés - Partie 1 : treuils motorisé</w:t>
            </w:r>
            <w:r w:rsidR="00BD0BC3" w:rsidRPr="00160228">
              <w:rPr>
                <w:rFonts w:ascii="Arial" w:hAnsi="Arial" w:cs="Arial"/>
              </w:rPr>
              <w:t>.</w:t>
            </w:r>
          </w:p>
        </w:tc>
      </w:tr>
      <w:tr w:rsidR="00BD0BC3" w:rsidRPr="00D13C94" w:rsidTr="00BB08CE">
        <w:trPr>
          <w:trHeight w:val="570"/>
        </w:trPr>
        <w:tc>
          <w:tcPr>
            <w:tcW w:w="1843" w:type="dxa"/>
            <w:vAlign w:val="center"/>
          </w:tcPr>
          <w:p w:rsidR="00BD0BC3" w:rsidRPr="00160228" w:rsidRDefault="00BD0BC3" w:rsidP="00653F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160228">
              <w:rPr>
                <w:rFonts w:ascii="Arial" w:hAnsi="Arial" w:cs="Arial"/>
              </w:rPr>
              <w:t xml:space="preserve">NA </w:t>
            </w:r>
            <w:r w:rsidR="00BB08CE" w:rsidRPr="00BB08CE">
              <w:rPr>
                <w:rFonts w:ascii="Arial" w:hAnsi="Arial" w:cs="Arial"/>
              </w:rPr>
              <w:t>20840</w:t>
            </w:r>
          </w:p>
        </w:tc>
        <w:tc>
          <w:tcPr>
            <w:tcW w:w="1985" w:type="dxa"/>
            <w:vAlign w:val="center"/>
          </w:tcPr>
          <w:p w:rsidR="00BD0BC3" w:rsidRPr="00160228" w:rsidRDefault="00BB08CE" w:rsidP="00653F4B">
            <w:pPr>
              <w:jc w:val="center"/>
              <w:rPr>
                <w:rFonts w:ascii="Arial" w:hAnsi="Arial" w:cs="Arial"/>
              </w:rPr>
            </w:pPr>
            <w:r w:rsidRPr="00BB08CE">
              <w:rPr>
                <w:rFonts w:ascii="Arial" w:hAnsi="Arial" w:cs="Arial"/>
              </w:rPr>
              <w:t>NF EN 14492-2</w:t>
            </w:r>
            <w:r>
              <w:rPr>
                <w:rFonts w:ascii="Arial" w:hAnsi="Arial" w:cs="Arial"/>
              </w:rPr>
              <w:t> :2019</w:t>
            </w:r>
          </w:p>
        </w:tc>
        <w:tc>
          <w:tcPr>
            <w:tcW w:w="1276" w:type="dxa"/>
            <w:vAlign w:val="center"/>
          </w:tcPr>
          <w:p w:rsidR="00BD0BC3" w:rsidRPr="003C0014" w:rsidRDefault="00BB08CE" w:rsidP="00FD4ABE">
            <w:pPr>
              <w:jc w:val="center"/>
              <w:rPr>
                <w:rFonts w:ascii="Arial" w:hAnsi="Arial" w:cs="Arial"/>
              </w:rPr>
            </w:pPr>
            <w:r w:rsidRPr="00BB08CE">
              <w:rPr>
                <w:rFonts w:ascii="Arial" w:hAnsi="Arial" w:cs="Arial"/>
              </w:rPr>
              <w:t>53.020.99</w:t>
            </w:r>
          </w:p>
        </w:tc>
        <w:tc>
          <w:tcPr>
            <w:tcW w:w="1134" w:type="dxa"/>
            <w:vAlign w:val="center"/>
          </w:tcPr>
          <w:p w:rsidR="00BD0BC3" w:rsidRPr="003C0014" w:rsidRDefault="00BB08CE" w:rsidP="009F6A0F">
            <w:pPr>
              <w:jc w:val="center"/>
              <w:rPr>
                <w:rFonts w:ascii="Arial" w:hAnsi="Arial" w:cs="Arial"/>
              </w:rPr>
            </w:pPr>
            <w:r w:rsidRPr="00BB08CE">
              <w:rPr>
                <w:rFonts w:ascii="Arial" w:hAnsi="Arial" w:cs="Arial"/>
              </w:rPr>
              <w:t>EQV</w:t>
            </w:r>
          </w:p>
        </w:tc>
        <w:tc>
          <w:tcPr>
            <w:tcW w:w="3969" w:type="dxa"/>
          </w:tcPr>
          <w:p w:rsidR="00BD0BC3" w:rsidRPr="00160228" w:rsidRDefault="00BB08CE" w:rsidP="00653F4B">
            <w:pPr>
              <w:rPr>
                <w:rFonts w:ascii="Arial" w:hAnsi="Arial" w:cs="Arial"/>
              </w:rPr>
            </w:pPr>
            <w:r w:rsidRPr="00BB08CE">
              <w:rPr>
                <w:rFonts w:ascii="Arial" w:hAnsi="Arial" w:cs="Arial"/>
              </w:rPr>
              <w:t>Appareils de levage à charge suspendue - Treuils et palans motorisés - Partie 2 : palans et treuils de levage motorisés</w:t>
            </w:r>
            <w:r w:rsidR="00BD0BC3" w:rsidRPr="00160228">
              <w:rPr>
                <w:rFonts w:ascii="Arial" w:hAnsi="Arial" w:cs="Arial"/>
              </w:rPr>
              <w:t>.</w:t>
            </w:r>
          </w:p>
        </w:tc>
      </w:tr>
      <w:tr w:rsidR="00BD0BC3" w:rsidRPr="00D13C94" w:rsidTr="00BB08CE">
        <w:trPr>
          <w:trHeight w:val="570"/>
        </w:trPr>
        <w:tc>
          <w:tcPr>
            <w:tcW w:w="1843" w:type="dxa"/>
            <w:vAlign w:val="center"/>
          </w:tcPr>
          <w:p w:rsidR="00BD0BC3" w:rsidRPr="00160228" w:rsidRDefault="00BD0BC3" w:rsidP="00BB0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B08CE" w:rsidRPr="00BB08CE">
              <w:rPr>
                <w:rFonts w:ascii="Arial" w:hAnsi="Arial" w:cs="Arial"/>
              </w:rPr>
              <w:t>NA ISO 23813</w:t>
            </w:r>
          </w:p>
        </w:tc>
        <w:tc>
          <w:tcPr>
            <w:tcW w:w="1985" w:type="dxa"/>
            <w:vAlign w:val="center"/>
          </w:tcPr>
          <w:p w:rsidR="00BD0BC3" w:rsidRPr="00160228" w:rsidRDefault="00BB08CE" w:rsidP="00653F4B">
            <w:pPr>
              <w:jc w:val="center"/>
              <w:rPr>
                <w:rFonts w:ascii="Arial" w:hAnsi="Arial" w:cs="Arial"/>
              </w:rPr>
            </w:pPr>
            <w:r w:rsidRPr="00BB08CE">
              <w:rPr>
                <w:rFonts w:ascii="Arial" w:hAnsi="Arial" w:cs="Arial"/>
              </w:rPr>
              <w:t>ISO 23813:2007</w:t>
            </w:r>
          </w:p>
        </w:tc>
        <w:tc>
          <w:tcPr>
            <w:tcW w:w="1276" w:type="dxa"/>
            <w:vAlign w:val="center"/>
          </w:tcPr>
          <w:p w:rsidR="00BD0BC3" w:rsidRPr="003C0014" w:rsidRDefault="00BB08CE" w:rsidP="00FD4ABE">
            <w:pPr>
              <w:jc w:val="center"/>
              <w:rPr>
                <w:rFonts w:ascii="Arial" w:hAnsi="Arial" w:cs="Arial"/>
              </w:rPr>
            </w:pPr>
            <w:r w:rsidRPr="00BB08CE">
              <w:rPr>
                <w:rFonts w:ascii="Arial" w:hAnsi="Arial" w:cs="Arial"/>
              </w:rPr>
              <w:t>53.020.20</w:t>
            </w:r>
          </w:p>
        </w:tc>
        <w:tc>
          <w:tcPr>
            <w:tcW w:w="1134" w:type="dxa"/>
            <w:vAlign w:val="center"/>
          </w:tcPr>
          <w:p w:rsidR="00BD0BC3" w:rsidRPr="003C0014" w:rsidRDefault="00BD0BC3" w:rsidP="009F6A0F">
            <w:pPr>
              <w:jc w:val="center"/>
              <w:rPr>
                <w:rFonts w:ascii="Arial" w:hAnsi="Arial" w:cs="Arial"/>
              </w:rPr>
            </w:pPr>
            <w:r w:rsidRPr="003C0014">
              <w:rPr>
                <w:rFonts w:ascii="Arial" w:hAnsi="Arial" w:cs="Arial"/>
              </w:rPr>
              <w:t>IDT</w:t>
            </w:r>
          </w:p>
        </w:tc>
        <w:tc>
          <w:tcPr>
            <w:tcW w:w="3969" w:type="dxa"/>
          </w:tcPr>
          <w:p w:rsidR="00BD0BC3" w:rsidRPr="00160228" w:rsidRDefault="00BB08CE" w:rsidP="00653F4B">
            <w:pPr>
              <w:rPr>
                <w:rFonts w:ascii="Arial" w:hAnsi="Arial" w:cs="Arial"/>
              </w:rPr>
            </w:pPr>
            <w:r w:rsidRPr="00BB08CE">
              <w:rPr>
                <w:rFonts w:ascii="Arial" w:hAnsi="Arial" w:cs="Arial"/>
              </w:rPr>
              <w:t>Appareils de levage à charge suspendue — Formation pour les personnes désignées</w:t>
            </w:r>
            <w:r>
              <w:rPr>
                <w:rFonts w:ascii="Arial" w:hAnsi="Arial" w:cs="Arial"/>
              </w:rPr>
              <w:t>.</w:t>
            </w:r>
          </w:p>
          <w:p w:rsidR="00BD0BC3" w:rsidRPr="00160228" w:rsidRDefault="00BD0BC3" w:rsidP="00653F4B">
            <w:pPr>
              <w:rPr>
                <w:rFonts w:ascii="Arial" w:hAnsi="Arial" w:cs="Arial"/>
              </w:rPr>
            </w:pPr>
          </w:p>
        </w:tc>
      </w:tr>
      <w:tr w:rsidR="00BD0BC3" w:rsidRPr="00D13C94" w:rsidTr="00BB08CE">
        <w:trPr>
          <w:trHeight w:val="570"/>
        </w:trPr>
        <w:tc>
          <w:tcPr>
            <w:tcW w:w="1843" w:type="dxa"/>
            <w:vAlign w:val="center"/>
          </w:tcPr>
          <w:p w:rsidR="00BD0BC3" w:rsidRPr="00160228" w:rsidRDefault="00BB08CE" w:rsidP="00653F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B08CE">
              <w:rPr>
                <w:rFonts w:ascii="Arial" w:hAnsi="Arial" w:cs="Arial"/>
              </w:rPr>
              <w:t>NA ISO 10972-5</w:t>
            </w:r>
          </w:p>
        </w:tc>
        <w:tc>
          <w:tcPr>
            <w:tcW w:w="1985" w:type="dxa"/>
            <w:vAlign w:val="center"/>
          </w:tcPr>
          <w:p w:rsidR="00BD0BC3" w:rsidRPr="00160228" w:rsidRDefault="00BB08CE" w:rsidP="00BD0BC3">
            <w:pPr>
              <w:jc w:val="center"/>
              <w:rPr>
                <w:rFonts w:ascii="Arial" w:hAnsi="Arial" w:cs="Arial"/>
              </w:rPr>
            </w:pPr>
            <w:r w:rsidRPr="00BB08CE">
              <w:rPr>
                <w:rFonts w:ascii="Arial" w:hAnsi="Arial" w:cs="Arial"/>
              </w:rPr>
              <w:t>ISO 10972-5:2006</w:t>
            </w:r>
          </w:p>
        </w:tc>
        <w:tc>
          <w:tcPr>
            <w:tcW w:w="1276" w:type="dxa"/>
            <w:vAlign w:val="center"/>
          </w:tcPr>
          <w:p w:rsidR="00BD0BC3" w:rsidRPr="003C0014" w:rsidRDefault="00BD0BC3" w:rsidP="00FD4ABE">
            <w:pPr>
              <w:jc w:val="center"/>
              <w:rPr>
                <w:rFonts w:ascii="Arial" w:hAnsi="Arial" w:cs="Arial"/>
              </w:rPr>
            </w:pPr>
            <w:r w:rsidRPr="00BD0BC3">
              <w:rPr>
                <w:rFonts w:ascii="Arial" w:hAnsi="Arial" w:cs="Arial"/>
              </w:rPr>
              <w:t>53.020.20</w:t>
            </w:r>
          </w:p>
        </w:tc>
        <w:tc>
          <w:tcPr>
            <w:tcW w:w="1134" w:type="dxa"/>
            <w:vAlign w:val="center"/>
          </w:tcPr>
          <w:p w:rsidR="00BD0BC3" w:rsidRPr="003C0014" w:rsidRDefault="00BD0BC3" w:rsidP="009F6A0F">
            <w:pPr>
              <w:jc w:val="center"/>
              <w:rPr>
                <w:rFonts w:ascii="Arial" w:hAnsi="Arial" w:cs="Arial"/>
              </w:rPr>
            </w:pPr>
            <w:r w:rsidRPr="003C0014">
              <w:rPr>
                <w:rFonts w:ascii="Arial" w:hAnsi="Arial" w:cs="Arial"/>
              </w:rPr>
              <w:t>IDT</w:t>
            </w:r>
          </w:p>
        </w:tc>
        <w:tc>
          <w:tcPr>
            <w:tcW w:w="3969" w:type="dxa"/>
          </w:tcPr>
          <w:p w:rsidR="00BD0BC3" w:rsidRPr="00160228" w:rsidRDefault="00BB08CE" w:rsidP="00653F4B">
            <w:pPr>
              <w:rPr>
                <w:rFonts w:ascii="Arial" w:hAnsi="Arial" w:cs="Arial"/>
              </w:rPr>
            </w:pPr>
            <w:r w:rsidRPr="00BB08CE">
              <w:rPr>
                <w:rFonts w:ascii="Arial" w:hAnsi="Arial" w:cs="Arial"/>
              </w:rPr>
              <w:t>Appareils de levage à charge suspendue — Prescriptions pour les mécanismes — Partie 5: Ponts et portiques roulants</w:t>
            </w:r>
            <w:r w:rsidR="00BD0BC3" w:rsidRPr="00160228">
              <w:rPr>
                <w:rFonts w:ascii="Arial" w:hAnsi="Arial" w:cs="Arial"/>
              </w:rPr>
              <w:t>.</w:t>
            </w:r>
          </w:p>
        </w:tc>
      </w:tr>
    </w:tbl>
    <w:p w:rsidR="00303AE7" w:rsidRPr="00D13C94" w:rsidRDefault="00303AE7" w:rsidP="002C4955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sectPr w:rsidR="003815D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9A" w:rsidRDefault="00D8349A" w:rsidP="00A95B30">
      <w:r>
        <w:separator/>
      </w:r>
    </w:p>
  </w:endnote>
  <w:endnote w:type="continuationSeparator" w:id="0">
    <w:p w:rsidR="00D8349A" w:rsidRDefault="00D8349A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9A" w:rsidRDefault="00D8349A" w:rsidP="00A95B30">
      <w:r>
        <w:separator/>
      </w:r>
    </w:p>
  </w:footnote>
  <w:footnote w:type="continuationSeparator" w:id="0">
    <w:p w:rsidR="00D8349A" w:rsidRDefault="00D8349A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A6"/>
    <w:rsid w:val="00001FD9"/>
    <w:rsid w:val="00010193"/>
    <w:rsid w:val="000560A8"/>
    <w:rsid w:val="000877BC"/>
    <w:rsid w:val="000A23FE"/>
    <w:rsid w:val="000B4A52"/>
    <w:rsid w:val="000B4AC2"/>
    <w:rsid w:val="000C54D9"/>
    <w:rsid w:val="000D087B"/>
    <w:rsid w:val="000D3DC3"/>
    <w:rsid w:val="0013335B"/>
    <w:rsid w:val="00145697"/>
    <w:rsid w:val="00182A8B"/>
    <w:rsid w:val="001A717F"/>
    <w:rsid w:val="001B2F7A"/>
    <w:rsid w:val="001B6249"/>
    <w:rsid w:val="001D0EA0"/>
    <w:rsid w:val="001D2044"/>
    <w:rsid w:val="001D65B2"/>
    <w:rsid w:val="001F7A7E"/>
    <w:rsid w:val="002009D7"/>
    <w:rsid w:val="002279B4"/>
    <w:rsid w:val="00251790"/>
    <w:rsid w:val="00272EEF"/>
    <w:rsid w:val="002C4955"/>
    <w:rsid w:val="002C77BA"/>
    <w:rsid w:val="002E4F87"/>
    <w:rsid w:val="00303AE7"/>
    <w:rsid w:val="003301D2"/>
    <w:rsid w:val="00344A00"/>
    <w:rsid w:val="00353C7C"/>
    <w:rsid w:val="00355508"/>
    <w:rsid w:val="00374462"/>
    <w:rsid w:val="003815D0"/>
    <w:rsid w:val="003B4AB5"/>
    <w:rsid w:val="003C0014"/>
    <w:rsid w:val="003F4998"/>
    <w:rsid w:val="004608F2"/>
    <w:rsid w:val="004851BF"/>
    <w:rsid w:val="00493ABB"/>
    <w:rsid w:val="004B0131"/>
    <w:rsid w:val="004D3460"/>
    <w:rsid w:val="004E041F"/>
    <w:rsid w:val="00506C12"/>
    <w:rsid w:val="0050757E"/>
    <w:rsid w:val="0057588E"/>
    <w:rsid w:val="0059728C"/>
    <w:rsid w:val="005A035B"/>
    <w:rsid w:val="005D1047"/>
    <w:rsid w:val="00631C51"/>
    <w:rsid w:val="007352ED"/>
    <w:rsid w:val="00793CCF"/>
    <w:rsid w:val="007B1F19"/>
    <w:rsid w:val="007C0EC7"/>
    <w:rsid w:val="007C307B"/>
    <w:rsid w:val="007D09A2"/>
    <w:rsid w:val="007D1A33"/>
    <w:rsid w:val="007D35A0"/>
    <w:rsid w:val="007D3930"/>
    <w:rsid w:val="00802344"/>
    <w:rsid w:val="0080316A"/>
    <w:rsid w:val="00813388"/>
    <w:rsid w:val="00822058"/>
    <w:rsid w:val="00833CDC"/>
    <w:rsid w:val="00850EF8"/>
    <w:rsid w:val="00853E08"/>
    <w:rsid w:val="00864B93"/>
    <w:rsid w:val="008B0022"/>
    <w:rsid w:val="008B0103"/>
    <w:rsid w:val="008B022B"/>
    <w:rsid w:val="008B675F"/>
    <w:rsid w:val="008C6636"/>
    <w:rsid w:val="008F2471"/>
    <w:rsid w:val="0090348D"/>
    <w:rsid w:val="00903EF8"/>
    <w:rsid w:val="00907EFF"/>
    <w:rsid w:val="00916E32"/>
    <w:rsid w:val="00932185"/>
    <w:rsid w:val="009371FB"/>
    <w:rsid w:val="00947F38"/>
    <w:rsid w:val="00951C38"/>
    <w:rsid w:val="00963470"/>
    <w:rsid w:val="00971EA7"/>
    <w:rsid w:val="009832EC"/>
    <w:rsid w:val="00991492"/>
    <w:rsid w:val="00996340"/>
    <w:rsid w:val="00997740"/>
    <w:rsid w:val="009C0563"/>
    <w:rsid w:val="009D6AD0"/>
    <w:rsid w:val="009F6A0F"/>
    <w:rsid w:val="00A102EB"/>
    <w:rsid w:val="00A15670"/>
    <w:rsid w:val="00A15FEE"/>
    <w:rsid w:val="00A4429D"/>
    <w:rsid w:val="00A5318B"/>
    <w:rsid w:val="00A5649F"/>
    <w:rsid w:val="00A67415"/>
    <w:rsid w:val="00A95B30"/>
    <w:rsid w:val="00A95B95"/>
    <w:rsid w:val="00AD5583"/>
    <w:rsid w:val="00AE5F91"/>
    <w:rsid w:val="00AF27DC"/>
    <w:rsid w:val="00B019CD"/>
    <w:rsid w:val="00B254DD"/>
    <w:rsid w:val="00B7185E"/>
    <w:rsid w:val="00B955A1"/>
    <w:rsid w:val="00B96324"/>
    <w:rsid w:val="00BA2B10"/>
    <w:rsid w:val="00BB08CE"/>
    <w:rsid w:val="00BB7D8F"/>
    <w:rsid w:val="00BC2AE8"/>
    <w:rsid w:val="00BD0BC3"/>
    <w:rsid w:val="00BF49E7"/>
    <w:rsid w:val="00C01F7D"/>
    <w:rsid w:val="00C14E79"/>
    <w:rsid w:val="00C15316"/>
    <w:rsid w:val="00C33FAC"/>
    <w:rsid w:val="00C3698D"/>
    <w:rsid w:val="00C7387D"/>
    <w:rsid w:val="00C92734"/>
    <w:rsid w:val="00C97F7D"/>
    <w:rsid w:val="00CA37AB"/>
    <w:rsid w:val="00CD52E2"/>
    <w:rsid w:val="00CE5F97"/>
    <w:rsid w:val="00D06149"/>
    <w:rsid w:val="00D112B9"/>
    <w:rsid w:val="00D13C94"/>
    <w:rsid w:val="00D3108D"/>
    <w:rsid w:val="00D407D4"/>
    <w:rsid w:val="00D44D98"/>
    <w:rsid w:val="00D76B48"/>
    <w:rsid w:val="00D8113D"/>
    <w:rsid w:val="00D8349A"/>
    <w:rsid w:val="00DA2B19"/>
    <w:rsid w:val="00DA6F83"/>
    <w:rsid w:val="00DC606C"/>
    <w:rsid w:val="00DE1991"/>
    <w:rsid w:val="00DF3A33"/>
    <w:rsid w:val="00E06603"/>
    <w:rsid w:val="00E3202E"/>
    <w:rsid w:val="00E52360"/>
    <w:rsid w:val="00E83BEB"/>
    <w:rsid w:val="00EB421D"/>
    <w:rsid w:val="00EB6C11"/>
    <w:rsid w:val="00EC12C9"/>
    <w:rsid w:val="00EE13AE"/>
    <w:rsid w:val="00EF0413"/>
    <w:rsid w:val="00EF0EB2"/>
    <w:rsid w:val="00F14983"/>
    <w:rsid w:val="00F249CC"/>
    <w:rsid w:val="00F36E20"/>
    <w:rsid w:val="00F55444"/>
    <w:rsid w:val="00F949EB"/>
    <w:rsid w:val="00FA121A"/>
    <w:rsid w:val="00FA78A6"/>
    <w:rsid w:val="00FB5680"/>
    <w:rsid w:val="00FC3568"/>
    <w:rsid w:val="00FC6554"/>
    <w:rsid w:val="00F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3952F-EC63-43DD-A182-3E4F36E6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BOUKAMOUM</cp:lastModifiedBy>
  <cp:revision>3</cp:revision>
  <dcterms:created xsi:type="dcterms:W3CDTF">2025-12-01T10:37:00Z</dcterms:created>
  <dcterms:modified xsi:type="dcterms:W3CDTF">2026-03-12T09:30:00Z</dcterms:modified>
</cp:coreProperties>
</file>