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90" w:type="dxa"/>
        <w:tblLook w:val="04A0" w:firstRow="1" w:lastRow="0" w:firstColumn="1" w:lastColumn="0" w:noHBand="0" w:noVBand="1"/>
      </w:tblPr>
      <w:tblGrid>
        <w:gridCol w:w="3369"/>
        <w:gridCol w:w="1326"/>
        <w:gridCol w:w="4695"/>
      </w:tblGrid>
      <w:tr w:rsidR="001B1F79" w:rsidTr="007D5457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1F79" w:rsidRDefault="001B1F79" w:rsidP="007D5457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266BF5" wp14:editId="73085384">
                  <wp:extent cx="1695450" cy="1076325"/>
                  <wp:effectExtent l="19050" t="0" r="0" b="0"/>
                  <wp:docPr id="3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F79" w:rsidRDefault="001B1F79" w:rsidP="007D5457">
            <w:pPr>
              <w:ind w:left="0" w:firstLine="0"/>
              <w:jc w:val="center"/>
              <w:rPr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1B1F79" w:rsidTr="007D5457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320" w:rsidRDefault="001B1F79" w:rsidP="00C52320">
            <w:pPr>
              <w:ind w:left="142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C52320">
              <w:rPr>
                <w:rFonts w:ascii="Arial" w:hAnsi="Arial" w:cs="Arial"/>
                <w:b/>
                <w:sz w:val="32"/>
                <w:szCs w:val="32"/>
              </w:rPr>
              <w:t xml:space="preserve">es bases fondamentales de la </w:t>
            </w:r>
            <w:r w:rsidR="006F31AA">
              <w:rPr>
                <w:rFonts w:ascii="Arial" w:hAnsi="Arial" w:cs="Arial"/>
                <w:b/>
                <w:sz w:val="32"/>
                <w:szCs w:val="32"/>
              </w:rPr>
              <w:t>métrologie</w:t>
            </w:r>
          </w:p>
          <w:p w:rsidR="001B1F79" w:rsidRDefault="006F31AA" w:rsidP="00C52320">
            <w:pPr>
              <w:ind w:left="142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 entreprise et laboratoire</w:t>
            </w:r>
          </w:p>
          <w:p w:rsidR="001B1F79" w:rsidRDefault="001B1F79" w:rsidP="007D545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  <w:p w:rsidR="001B1F79" w:rsidRDefault="001B1F79" w:rsidP="007D5457">
            <w:pPr>
              <w:rPr>
                <w:caps/>
              </w:rPr>
            </w:pPr>
          </w:p>
        </w:tc>
      </w:tr>
      <w:tr w:rsidR="001B1F79" w:rsidTr="006F31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B1F79" w:rsidRDefault="001B1F79" w:rsidP="005B61C2">
            <w:pPr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OBJECTIFS</w:t>
            </w:r>
          </w:p>
          <w:p w:rsidR="001B1F79" w:rsidRDefault="001B1F79" w:rsidP="005B61C2">
            <w:pPr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 xml:space="preserve">       </w:t>
            </w:r>
          </w:p>
          <w:p w:rsidR="001B1F79" w:rsidRDefault="001B1F79" w:rsidP="005B61C2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F79" w:rsidRPr="00761F6C" w:rsidRDefault="001B1F79" w:rsidP="001B1F7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1F6C">
              <w:rPr>
                <w:rFonts w:ascii="Arial" w:hAnsi="Arial" w:cs="Arial"/>
                <w:sz w:val="24"/>
                <w:szCs w:val="24"/>
              </w:rPr>
              <w:t>Maîtriser le vocabulaire de la métrologie</w:t>
            </w:r>
          </w:p>
          <w:p w:rsidR="001B1F79" w:rsidRPr="00761F6C" w:rsidRDefault="001B1F79" w:rsidP="001B1F7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1F6C">
              <w:rPr>
                <w:rFonts w:ascii="Arial" w:hAnsi="Arial" w:cs="Arial"/>
                <w:sz w:val="24"/>
                <w:szCs w:val="24"/>
              </w:rPr>
              <w:t>Comprendre l’intérêt de la traçabilité</w:t>
            </w:r>
            <w:r w:rsidR="009162D9">
              <w:rPr>
                <w:rFonts w:ascii="Arial" w:hAnsi="Arial" w:cs="Arial"/>
                <w:sz w:val="24"/>
                <w:szCs w:val="24"/>
              </w:rPr>
              <w:t xml:space="preserve"> nationale et internationale</w:t>
            </w:r>
          </w:p>
          <w:p w:rsidR="001B1F79" w:rsidRPr="005B61C2" w:rsidRDefault="001B1F79" w:rsidP="001B1F79">
            <w:pPr>
              <w:pStyle w:val="Paragraphedeliste"/>
              <w:numPr>
                <w:ilvl w:val="0"/>
                <w:numId w:val="1"/>
              </w:numPr>
            </w:pPr>
            <w:r w:rsidRPr="00761F6C">
              <w:rPr>
                <w:rFonts w:ascii="Arial" w:hAnsi="Arial" w:cs="Arial"/>
                <w:sz w:val="24"/>
                <w:szCs w:val="24"/>
              </w:rPr>
              <w:t>Connaître les exigences ISO 9001 en matière de métrologie</w:t>
            </w:r>
          </w:p>
          <w:p w:rsidR="005B61C2" w:rsidRDefault="005B61C2" w:rsidP="005B61C2"/>
          <w:p w:rsidR="005B61C2" w:rsidRDefault="005B61C2" w:rsidP="005B61C2"/>
        </w:tc>
      </w:tr>
      <w:tr w:rsidR="001B1F79" w:rsidTr="006F31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F79" w:rsidRDefault="001B1F79" w:rsidP="005B61C2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79" w:rsidRDefault="001B1F79" w:rsidP="005B61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1B1F79">
              <w:rPr>
                <w:rFonts w:ascii="Arial" w:hAnsi="Arial" w:cs="Arial"/>
                <w:b/>
                <w:sz w:val="24"/>
              </w:rPr>
              <w:t xml:space="preserve">Introduction :    </w:t>
            </w:r>
          </w:p>
          <w:p w:rsidR="001B1F79" w:rsidRPr="001B1F79" w:rsidRDefault="001B1F79" w:rsidP="001B1F7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La métrologie – Notions de base</w:t>
            </w:r>
          </w:p>
          <w:p w:rsidR="001B1F79" w:rsidRPr="001B1F79" w:rsidRDefault="001B1F79" w:rsidP="001B1F7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Les principales normes de métrologie</w:t>
            </w:r>
          </w:p>
          <w:p w:rsidR="001B1F79" w:rsidRPr="00C52320" w:rsidRDefault="001B1F79" w:rsidP="001B1F7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Gestion d’un parc d’appareils de mesure</w:t>
            </w:r>
          </w:p>
          <w:p w:rsidR="00C52320" w:rsidRPr="00C52320" w:rsidRDefault="00C52320" w:rsidP="00C5232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C52320">
              <w:rPr>
                <w:rFonts w:ascii="Arial" w:eastAsia="Calibri" w:hAnsi="Arial" w:cs="Arial"/>
                <w:sz w:val="24"/>
              </w:rPr>
              <w:t>Traçabilité des mesures aux références nationales et  internationales.</w:t>
            </w:r>
          </w:p>
          <w:p w:rsidR="001B1F79" w:rsidRPr="001B1F79" w:rsidRDefault="001B1F79" w:rsidP="001B1F7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métrologie dans le cadre de la certification </w:t>
            </w:r>
          </w:p>
          <w:p w:rsidR="001B1F79" w:rsidRPr="001B1F79" w:rsidRDefault="001B1F79" w:rsidP="001B1F79">
            <w:pPr>
              <w:pStyle w:val="Paragraphedeliste"/>
              <w:ind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ISO 9001</w:t>
            </w:r>
          </w:p>
          <w:p w:rsidR="001B1F79" w:rsidRPr="001B1F79" w:rsidRDefault="001B1F79" w:rsidP="001B1F79">
            <w:pPr>
              <w:pStyle w:val="Paragraphedeliste"/>
              <w:ind w:firstLine="0"/>
              <w:rPr>
                <w:rFonts w:ascii="Arial" w:hAnsi="Arial" w:cs="Arial"/>
                <w:b/>
                <w:sz w:val="24"/>
              </w:rPr>
            </w:pPr>
          </w:p>
          <w:p w:rsidR="001B1F79" w:rsidRDefault="001B1F79" w:rsidP="007D545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F07246" w:rsidRDefault="00F07246" w:rsidP="007D5457">
            <w:pPr>
              <w:pStyle w:val="Paragraphedeliste"/>
              <w:ind w:left="14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F79" w:rsidTr="006F31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F79" w:rsidRPr="006F31AA" w:rsidRDefault="001B1F79" w:rsidP="005B61C2">
            <w:pPr>
              <w:ind w:left="0" w:firstLine="0"/>
              <w:jc w:val="left"/>
              <w:rPr>
                <w:b/>
                <w:caps/>
                <w:sz w:val="28"/>
                <w:szCs w:val="28"/>
              </w:rPr>
            </w:pPr>
            <w:r w:rsidRPr="006F31AA">
              <w:rPr>
                <w:rFonts w:ascii="Arial" w:hAnsi="Arial" w:cs="Arial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246" w:rsidRDefault="00F07246" w:rsidP="005B61C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Responsables de laboratoire</w:t>
            </w:r>
          </w:p>
          <w:p w:rsidR="005B61C2" w:rsidRPr="00401293" w:rsidRDefault="005B61C2" w:rsidP="005B61C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01293">
              <w:rPr>
                <w:rFonts w:ascii="Arial" w:hAnsi="Arial" w:cs="Arial"/>
                <w:bCs/>
                <w:sz w:val="24"/>
                <w:szCs w:val="24"/>
              </w:rPr>
              <w:t>Directeurs qualité ;</w:t>
            </w:r>
          </w:p>
          <w:p w:rsidR="005B61C2" w:rsidRPr="00401293" w:rsidRDefault="005B61C2" w:rsidP="005B61C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01293">
              <w:rPr>
                <w:rFonts w:ascii="Arial" w:hAnsi="Arial" w:cs="Arial"/>
                <w:bCs/>
                <w:sz w:val="24"/>
                <w:szCs w:val="24"/>
              </w:rPr>
              <w:t>Ingénieurs et responsables qualité ;</w:t>
            </w:r>
          </w:p>
          <w:p w:rsidR="005B61C2" w:rsidRPr="00401293" w:rsidRDefault="005B61C2" w:rsidP="005B61C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01293">
              <w:rPr>
                <w:rFonts w:ascii="Arial" w:hAnsi="Arial" w:cs="Arial"/>
                <w:bCs/>
                <w:sz w:val="24"/>
                <w:szCs w:val="24"/>
              </w:rPr>
              <w:t>Pilotes  de processus ;</w:t>
            </w:r>
          </w:p>
          <w:p w:rsidR="005B61C2" w:rsidRPr="00401293" w:rsidRDefault="005B61C2" w:rsidP="005B61C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01293">
              <w:rPr>
                <w:rFonts w:ascii="Arial" w:hAnsi="Arial" w:cs="Arial"/>
                <w:bCs/>
                <w:sz w:val="24"/>
                <w:szCs w:val="24"/>
              </w:rPr>
              <w:t>Chefs de projets,</w:t>
            </w:r>
          </w:p>
          <w:p w:rsidR="00C52320" w:rsidRDefault="005B61C2" w:rsidP="005B61C2">
            <w:pPr>
              <w:pStyle w:val="Paragraphedeliste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01293">
              <w:rPr>
                <w:rFonts w:ascii="Arial" w:hAnsi="Arial" w:cs="Arial"/>
                <w:bCs/>
                <w:sz w:val="24"/>
                <w:szCs w:val="24"/>
              </w:rPr>
              <w:t>Toute personne participant à la mise en place d’un SMQ.</w:t>
            </w:r>
          </w:p>
          <w:p w:rsidR="001B1F79" w:rsidRPr="00245D3D" w:rsidRDefault="001B1F79" w:rsidP="00C52320">
            <w:pPr>
              <w:pStyle w:val="Paragraphedeliste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B1F79" w:rsidTr="006F31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F79" w:rsidRDefault="001B1F79" w:rsidP="005B61C2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1AA" w:rsidRDefault="001B1F79" w:rsidP="005B61C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18 heures soit trois (03) jours à raison de </w:t>
            </w:r>
          </w:p>
          <w:p w:rsidR="001B1F79" w:rsidRDefault="006F31AA" w:rsidP="005B61C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 w:rsidR="001B1F79">
              <w:rPr>
                <w:rFonts w:ascii="Arial" w:hAnsi="Arial"/>
                <w:sz w:val="24"/>
                <w:szCs w:val="24"/>
              </w:rPr>
              <w:t>6 heur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 w:rsidR="001B1F79">
              <w:rPr>
                <w:rFonts w:ascii="Arial" w:hAnsi="Arial"/>
                <w:sz w:val="24"/>
                <w:szCs w:val="24"/>
              </w:rPr>
              <w:t xml:space="preserve">s/Jour </w:t>
            </w:r>
          </w:p>
          <w:p w:rsidR="001B1F79" w:rsidRDefault="001B1F79" w:rsidP="007D5457"/>
        </w:tc>
      </w:tr>
      <w:tr w:rsidR="001B1F79" w:rsidTr="006F31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B1F79" w:rsidRDefault="001B1F79" w:rsidP="005B61C2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</w:p>
          <w:p w:rsidR="001B1F79" w:rsidRDefault="001B1F79" w:rsidP="005B61C2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EVALUATION</w:t>
            </w:r>
          </w:p>
          <w:p w:rsidR="001B1F79" w:rsidRDefault="001B1F79" w:rsidP="005B61C2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F79" w:rsidRDefault="00324D4D" w:rsidP="007D5457">
            <w:pPr>
              <w:tabs>
                <w:tab w:val="left" w:pos="360"/>
              </w:tabs>
              <w:ind w:left="0"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1B1F79">
              <w:rPr>
                <w:rFonts w:ascii="Arial" w:hAnsi="Arial"/>
                <w:sz w:val="24"/>
                <w:szCs w:val="24"/>
              </w:rPr>
              <w:t>Le formateur assistera à l’évaluation à chaud.</w:t>
            </w:r>
          </w:p>
        </w:tc>
      </w:tr>
      <w:tr w:rsidR="001B1F79" w:rsidTr="006F31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F79" w:rsidRDefault="001B1F79" w:rsidP="005B61C2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D9" w:rsidRDefault="001B1F79" w:rsidP="00324D4D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sz w:val="24"/>
                <w:szCs w:val="24"/>
              </w:rPr>
            </w:pPr>
            <w:r w:rsidRPr="00324D4D">
              <w:rPr>
                <w:rFonts w:ascii="Arial" w:hAnsi="Arial"/>
                <w:sz w:val="24"/>
                <w:szCs w:val="24"/>
              </w:rPr>
              <w:t>Support de cours électronique</w:t>
            </w:r>
          </w:p>
          <w:p w:rsidR="001B1F79" w:rsidRPr="00324D4D" w:rsidRDefault="001B1F79" w:rsidP="00324D4D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324D4D">
              <w:rPr>
                <w:rFonts w:ascii="Arial" w:hAnsi="Arial"/>
                <w:sz w:val="24"/>
                <w:szCs w:val="24"/>
              </w:rPr>
              <w:t>Attestation de formation IANOR</w:t>
            </w:r>
          </w:p>
        </w:tc>
      </w:tr>
    </w:tbl>
    <w:p w:rsidR="001B1F79" w:rsidRDefault="001B1F79" w:rsidP="001B1F79"/>
    <w:sectPr w:rsidR="001B1F79" w:rsidSect="006F31AA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D3B1F"/>
    <w:multiLevelType w:val="hybridMultilevel"/>
    <w:tmpl w:val="B50AD6FA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41D6BA9"/>
    <w:multiLevelType w:val="hybridMultilevel"/>
    <w:tmpl w:val="1CA43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0021A"/>
    <w:multiLevelType w:val="hybridMultilevel"/>
    <w:tmpl w:val="4928E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666A"/>
    <w:multiLevelType w:val="hybridMultilevel"/>
    <w:tmpl w:val="92C86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7BB1"/>
    <w:multiLevelType w:val="hybridMultilevel"/>
    <w:tmpl w:val="2548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258DF"/>
    <w:multiLevelType w:val="hybridMultilevel"/>
    <w:tmpl w:val="B6D6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F79"/>
    <w:rsid w:val="00022651"/>
    <w:rsid w:val="000427EE"/>
    <w:rsid w:val="000E49AF"/>
    <w:rsid w:val="001B1F79"/>
    <w:rsid w:val="00235203"/>
    <w:rsid w:val="00244E5F"/>
    <w:rsid w:val="00324D4D"/>
    <w:rsid w:val="0039359E"/>
    <w:rsid w:val="003D1A59"/>
    <w:rsid w:val="0043361F"/>
    <w:rsid w:val="004B6C9D"/>
    <w:rsid w:val="005B61C2"/>
    <w:rsid w:val="00612F0E"/>
    <w:rsid w:val="006359F4"/>
    <w:rsid w:val="00640D10"/>
    <w:rsid w:val="006F31AA"/>
    <w:rsid w:val="007313FB"/>
    <w:rsid w:val="00755250"/>
    <w:rsid w:val="00761F6C"/>
    <w:rsid w:val="007A0D88"/>
    <w:rsid w:val="007A6493"/>
    <w:rsid w:val="007C5F19"/>
    <w:rsid w:val="00911C7A"/>
    <w:rsid w:val="009162D9"/>
    <w:rsid w:val="009478C6"/>
    <w:rsid w:val="009C25E9"/>
    <w:rsid w:val="00A34888"/>
    <w:rsid w:val="00C52320"/>
    <w:rsid w:val="00C62AE7"/>
    <w:rsid w:val="00D166A4"/>
    <w:rsid w:val="00D51098"/>
    <w:rsid w:val="00DD3CDC"/>
    <w:rsid w:val="00E37250"/>
    <w:rsid w:val="00E7363C"/>
    <w:rsid w:val="00EF633D"/>
    <w:rsid w:val="00F07246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4CCBA-B053-495B-9406-0A2CCFB1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79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1B1F79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11</cp:revision>
  <cp:lastPrinted>2015-06-09T12:20:00Z</cp:lastPrinted>
  <dcterms:created xsi:type="dcterms:W3CDTF">2014-05-08T13:45:00Z</dcterms:created>
  <dcterms:modified xsi:type="dcterms:W3CDTF">2020-05-19T10:56:00Z</dcterms:modified>
</cp:coreProperties>
</file>